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267162" w14:paraId="2E4747BE" w14:textId="77777777" w:rsidTr="00824061">
        <w:trPr>
          <w:trHeight w:val="680"/>
        </w:trPr>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9B4F5D1" w14:textId="41A46760" w:rsidR="00267162" w:rsidRPr="00E86031" w:rsidRDefault="00267162" w:rsidP="009814A1">
            <w:pPr>
              <w:jc w:val="center"/>
              <w:rPr>
                <w:b/>
                <w:color w:val="FFFFFF" w:themeColor="background1"/>
                <w:sz w:val="48"/>
                <w:szCs w:val="48"/>
              </w:rPr>
            </w:pPr>
            <w:bookmarkStart w:id="0" w:name="_GoBack"/>
            <w:bookmarkEnd w:id="0"/>
            <w:r w:rsidRPr="00E86031">
              <w:rPr>
                <w:b/>
                <w:color w:val="FFFFFF" w:themeColor="background1"/>
                <w:sz w:val="48"/>
                <w:szCs w:val="48"/>
              </w:rPr>
              <w:t>Lesson Four: Bronze Working</w:t>
            </w:r>
          </w:p>
        </w:tc>
      </w:tr>
      <w:tr w:rsidR="00267162" w14:paraId="05072F47" w14:textId="77777777" w:rsidTr="00824061">
        <w:tc>
          <w:tcPr>
            <w:tcW w:w="9498" w:type="dxa"/>
            <w:gridSpan w:val="2"/>
            <w:tcBorders>
              <w:top w:val="single" w:sz="24" w:space="0" w:color="215868" w:themeColor="accent5" w:themeShade="80"/>
              <w:bottom w:val="single" w:sz="24" w:space="0" w:color="215868" w:themeColor="accent5" w:themeShade="80"/>
            </w:tcBorders>
            <w:shd w:val="clear" w:color="auto" w:fill="DAEEF3" w:themeFill="accent5" w:themeFillTint="33"/>
          </w:tcPr>
          <w:p w14:paraId="7F97FE64" w14:textId="367F748D" w:rsidR="00267162" w:rsidRDefault="001126C2" w:rsidP="007D580B">
            <w:pPr>
              <w:jc w:val="both"/>
            </w:pPr>
            <w:r>
              <w:t xml:space="preserve">Lesson Four </w:t>
            </w:r>
            <w:r w:rsidR="007D580B">
              <w:t>is all about</w:t>
            </w:r>
            <w:r>
              <w:t xml:space="preserve"> bronze working. The lesson focuses on a few different elements in creating bronze</w:t>
            </w:r>
            <w:r w:rsidR="007D580B">
              <w:t>,</w:t>
            </w:r>
            <w:r>
              <w:t xml:space="preserve"> </w:t>
            </w:r>
            <w:r w:rsidR="007D580B">
              <w:t xml:space="preserve">beginning </w:t>
            </w:r>
            <w:r>
              <w:t xml:space="preserve">with a video demonstration of how bronze objects are made. It then moves on to discussing alloys - both what they are and how they are created - and finishes with a chocolate casting exercise as an experiential learning task to mirror the process of casting bronze. </w:t>
            </w:r>
            <w:r w:rsidR="006579B5">
              <w:t>It is an enjoyable session and so if time allows, it is worth having a go at chocolate casting.</w:t>
            </w:r>
          </w:p>
        </w:tc>
      </w:tr>
      <w:tr w:rsidR="00D83A72" w14:paraId="3B73A37F" w14:textId="77777777" w:rsidTr="00824061">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tcPr>
          <w:p w14:paraId="7FAD6E76"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85C479" w14:textId="77777777" w:rsidTr="00824061">
        <w:trPr>
          <w:trHeight w:val="222"/>
        </w:trPr>
        <w:tc>
          <w:tcPr>
            <w:tcW w:w="4536" w:type="dxa"/>
            <w:tcBorders>
              <w:top w:val="single" w:sz="24" w:space="0" w:color="215868" w:themeColor="accent5" w:themeShade="80"/>
              <w:bottom w:val="single" w:sz="12" w:space="0" w:color="FFFFFF" w:themeColor="background1"/>
              <w:right w:val="single" w:sz="12" w:space="0" w:color="FFFFFF" w:themeColor="background1"/>
            </w:tcBorders>
            <w:shd w:val="clear" w:color="auto" w:fill="92CDDC" w:themeFill="accent5" w:themeFillTint="99"/>
          </w:tcPr>
          <w:p w14:paraId="5E541813"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215868" w:themeColor="accent5" w:themeShade="80"/>
              <w:left w:val="single" w:sz="12" w:space="0" w:color="FFFFFF" w:themeColor="background1"/>
              <w:bottom w:val="single" w:sz="12" w:space="0" w:color="FFFFFF" w:themeColor="background1"/>
            </w:tcBorders>
            <w:shd w:val="clear" w:color="auto" w:fill="92CDDC" w:themeFill="accent5" w:themeFillTint="99"/>
          </w:tcPr>
          <w:p w14:paraId="5B2C820B" w14:textId="77777777" w:rsidR="00D83A72" w:rsidRPr="000F4F38" w:rsidRDefault="00D83A72" w:rsidP="00D83A72">
            <w:pPr>
              <w:jc w:val="both"/>
              <w:rPr>
                <w:sz w:val="24"/>
                <w:szCs w:val="24"/>
              </w:rPr>
            </w:pPr>
            <w:r w:rsidRPr="000F4F38">
              <w:rPr>
                <w:sz w:val="24"/>
                <w:szCs w:val="24"/>
              </w:rPr>
              <w:t>Benchmarks</w:t>
            </w:r>
          </w:p>
        </w:tc>
      </w:tr>
      <w:tr w:rsidR="00F04501" w14:paraId="3FC34BD6" w14:textId="77777777" w:rsidTr="007D580B">
        <w:trPr>
          <w:trHeight w:val="3139"/>
        </w:trPr>
        <w:tc>
          <w:tcPr>
            <w:tcW w:w="4536" w:type="dxa"/>
            <w:tcBorders>
              <w:top w:val="single" w:sz="12" w:space="0" w:color="FFFFFF" w:themeColor="background1"/>
              <w:bottom w:val="single" w:sz="24" w:space="0" w:color="215868" w:themeColor="accent5" w:themeShade="80"/>
              <w:right w:val="single" w:sz="12" w:space="0" w:color="FFFFFF" w:themeColor="background1"/>
            </w:tcBorders>
            <w:shd w:val="clear" w:color="auto" w:fill="DAEEF3" w:themeFill="accent5" w:themeFillTint="33"/>
          </w:tcPr>
          <w:p w14:paraId="5B190A2D" w14:textId="3F4E5BA1" w:rsidR="00F04501" w:rsidRPr="0028392A" w:rsidRDefault="00F04501" w:rsidP="0028392A">
            <w:pPr>
              <w:rPr>
                <w:rFonts w:cs="Arial"/>
                <w:bCs/>
              </w:rPr>
            </w:pPr>
            <w:r>
              <w:rPr>
                <w:rFonts w:cs="Arial"/>
                <w:bCs/>
              </w:rPr>
              <w:t>I can evaluate conflicting sources of evidence to sustain a line of argument.</w:t>
            </w:r>
            <w:r w:rsidR="0028392A">
              <w:rPr>
                <w:rFonts w:cs="Arial"/>
                <w:bCs/>
              </w:rPr>
              <w:t xml:space="preserve"> </w:t>
            </w:r>
            <w:r>
              <w:rPr>
                <w:rFonts w:cs="Arial"/>
                <w:bCs/>
                <w:color w:val="B94483"/>
              </w:rPr>
              <w:t>SOC 4-01a</w:t>
            </w:r>
          </w:p>
          <w:p w14:paraId="6AA8444D" w14:textId="77777777" w:rsidR="00F04501" w:rsidRDefault="00F04501" w:rsidP="00F04501">
            <w:pPr>
              <w:rPr>
                <w:rFonts w:cs="Arial"/>
                <w:bCs/>
              </w:rPr>
            </w:pPr>
          </w:p>
          <w:p w14:paraId="47D183CD" w14:textId="2D477AE3" w:rsidR="00F04501" w:rsidRPr="0028392A" w:rsidRDefault="00F04501" w:rsidP="0028392A">
            <w:pPr>
              <w:rPr>
                <w:rFonts w:cs="Arial"/>
                <w:bCs/>
              </w:rPr>
            </w:pPr>
            <w:r>
              <w:rPr>
                <w:rFonts w:cs="Arial"/>
                <w:bCs/>
              </w:rPr>
              <w:t xml:space="preserve">I can present supported conclusions about the social, political and economic impacts of a technological change in the past. </w:t>
            </w:r>
            <w:r>
              <w:rPr>
                <w:rFonts w:cs="Arial"/>
                <w:bCs/>
                <w:color w:val="B94483"/>
              </w:rPr>
              <w:t>SOC 4-05a</w:t>
            </w:r>
          </w:p>
          <w:p w14:paraId="4BBA29E9" w14:textId="77777777" w:rsidR="00F04501" w:rsidRDefault="00F04501" w:rsidP="00F04501">
            <w:pPr>
              <w:rPr>
                <w:rFonts w:cs="Arial"/>
                <w:bCs/>
              </w:rPr>
            </w:pPr>
          </w:p>
          <w:p w14:paraId="089F48F0" w14:textId="65AE8C92" w:rsidR="00F04501" w:rsidRPr="0028392A" w:rsidRDefault="00F04501" w:rsidP="0028392A">
            <w:pPr>
              <w:rPr>
                <w:rFonts w:cs="Arial"/>
                <w:bCs/>
              </w:rPr>
            </w:pPr>
            <w:r>
              <w:rPr>
                <w:rFonts w:cs="Arial"/>
                <w:bCs/>
              </w:rPr>
              <w:t>I can evaluate the changes which have taken place in an industry in Scotland’s past and can debate their impact.</w:t>
            </w:r>
            <w:r w:rsidR="0028392A">
              <w:rPr>
                <w:rFonts w:cs="Arial"/>
                <w:bCs/>
              </w:rPr>
              <w:t xml:space="preserve"> </w:t>
            </w:r>
            <w:r>
              <w:rPr>
                <w:rFonts w:cs="Arial"/>
                <w:bCs/>
                <w:color w:val="B94483"/>
              </w:rPr>
              <w:t>SOC 4-05b</w:t>
            </w:r>
          </w:p>
        </w:tc>
        <w:tc>
          <w:tcPr>
            <w:tcW w:w="4962" w:type="dxa"/>
            <w:tcBorders>
              <w:top w:val="single" w:sz="12" w:space="0" w:color="FFFFFF" w:themeColor="background1"/>
              <w:left w:val="single" w:sz="12" w:space="0" w:color="FFFFFF" w:themeColor="background1"/>
              <w:bottom w:val="single" w:sz="24" w:space="0" w:color="215868" w:themeColor="accent5" w:themeShade="80"/>
            </w:tcBorders>
            <w:shd w:val="clear" w:color="auto" w:fill="DAEEF3" w:themeFill="accent5" w:themeFillTint="33"/>
          </w:tcPr>
          <w:p w14:paraId="60F5F3F6"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Demonstrates the ability to provide a valid argument on a historical theme.</w:t>
            </w:r>
          </w:p>
          <w:p w14:paraId="569D0B51"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 xml:space="preserve">Provides at least two valid opinions to support </w:t>
            </w:r>
            <w:r>
              <w:rPr>
                <w:rFonts w:cs="Arial"/>
              </w:rPr>
              <w:br/>
              <w:t>the argument.</w:t>
            </w:r>
          </w:p>
          <w:p w14:paraId="61C8124B"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Identifies the impact of a technological change with at least one of each: social, political and economic impacts and gives a reason for the conclusion.</w:t>
            </w:r>
          </w:p>
          <w:p w14:paraId="0060179F" w14:textId="77777777" w:rsidR="0028392A" w:rsidRDefault="00F04501" w:rsidP="0028392A">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 xml:space="preserve">Suggests at least three changes which have taken </w:t>
            </w:r>
            <w:r>
              <w:rPr>
                <w:rFonts w:cs="Arial"/>
              </w:rPr>
              <w:br/>
              <w:t>place in Scotland’s industry.</w:t>
            </w:r>
          </w:p>
          <w:p w14:paraId="36499419" w14:textId="0176ED1B" w:rsidR="00F04501" w:rsidRPr="0028392A" w:rsidRDefault="00F04501" w:rsidP="007D580B">
            <w:pPr>
              <w:pStyle w:val="ListParagraph"/>
              <w:numPr>
                <w:ilvl w:val="0"/>
                <w:numId w:val="16"/>
              </w:numPr>
              <w:tabs>
                <w:tab w:val="left" w:pos="332"/>
                <w:tab w:val="left" w:pos="1440"/>
                <w:tab w:val="left" w:pos="2160"/>
                <w:tab w:val="left" w:pos="2880"/>
                <w:tab w:val="left" w:pos="4680"/>
                <w:tab w:val="left" w:pos="5400"/>
                <w:tab w:val="right" w:pos="9000"/>
              </w:tabs>
              <w:spacing w:line="240" w:lineRule="atLeast"/>
              <w:ind w:left="332" w:hanging="283"/>
              <w:rPr>
                <w:rFonts w:cs="Arial"/>
              </w:rPr>
            </w:pPr>
            <w:r w:rsidRPr="0028392A">
              <w:rPr>
                <w:rFonts w:cs="Arial"/>
              </w:rPr>
              <w:t>Provides at least two positive and negative impacts of one of these changes.</w:t>
            </w:r>
          </w:p>
        </w:tc>
      </w:tr>
      <w:tr w:rsidR="00F04501" w14:paraId="5B306F19" w14:textId="77777777" w:rsidTr="00824061">
        <w:trPr>
          <w:trHeight w:val="126"/>
        </w:trPr>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tcPr>
          <w:p w14:paraId="424138E5" w14:textId="77777777" w:rsidR="00F04501" w:rsidRPr="00903B9D" w:rsidRDefault="00F04501" w:rsidP="00F04501">
            <w:pPr>
              <w:jc w:val="both"/>
              <w:rPr>
                <w:b/>
                <w:color w:val="FFFFFF" w:themeColor="background1"/>
                <w:sz w:val="28"/>
                <w:szCs w:val="28"/>
              </w:rPr>
            </w:pPr>
            <w:r>
              <w:rPr>
                <w:b/>
                <w:color w:val="FFFFFF" w:themeColor="background1"/>
                <w:sz w:val="28"/>
                <w:szCs w:val="28"/>
              </w:rPr>
              <w:t>Wider</w:t>
            </w:r>
            <w:r w:rsidRPr="00903B9D">
              <w:rPr>
                <w:b/>
                <w:color w:val="FFFFFF" w:themeColor="background1"/>
                <w:sz w:val="28"/>
                <w:szCs w:val="28"/>
              </w:rPr>
              <w:t xml:space="preserve"> Curricular links</w:t>
            </w:r>
          </w:p>
        </w:tc>
      </w:tr>
      <w:tr w:rsidR="00267162" w14:paraId="76CAB4E4" w14:textId="77777777" w:rsidTr="00824061">
        <w:trPr>
          <w:trHeight w:val="409"/>
        </w:trPr>
        <w:tc>
          <w:tcPr>
            <w:tcW w:w="9498" w:type="dxa"/>
            <w:gridSpan w:val="2"/>
            <w:tcBorders>
              <w:top w:val="single" w:sz="24" w:space="0" w:color="215868" w:themeColor="accent5" w:themeShade="80"/>
              <w:bottom w:val="single" w:sz="24" w:space="0" w:color="215868" w:themeColor="accent5" w:themeShade="80"/>
            </w:tcBorders>
            <w:shd w:val="clear" w:color="auto" w:fill="DAEEF3" w:themeFill="accent5" w:themeFillTint="33"/>
          </w:tcPr>
          <w:p w14:paraId="2D450FA4" w14:textId="77777777" w:rsidR="00267162" w:rsidRPr="008C0DE0" w:rsidRDefault="00267162" w:rsidP="00C0456E">
            <w:pPr>
              <w:tabs>
                <w:tab w:val="left" w:pos="720"/>
                <w:tab w:val="left" w:pos="1440"/>
                <w:tab w:val="left" w:pos="2160"/>
                <w:tab w:val="left" w:pos="2880"/>
                <w:tab w:val="left" w:pos="4680"/>
                <w:tab w:val="left" w:pos="5400"/>
                <w:tab w:val="right" w:pos="9000"/>
              </w:tabs>
              <w:spacing w:line="240" w:lineRule="atLeast"/>
              <w:rPr>
                <w:rFonts w:eastAsia="MS Mincho" w:cs="Arial"/>
                <w:b/>
                <w:sz w:val="20"/>
                <w:szCs w:val="20"/>
                <w:lang w:val="en-US" w:eastAsia="en-GB"/>
              </w:rPr>
            </w:pPr>
            <w:r w:rsidRPr="008C0DE0">
              <w:rPr>
                <w:rFonts w:eastAsia="MS Mincho" w:cs="Arial"/>
                <w:b/>
                <w:sz w:val="20"/>
                <w:szCs w:val="20"/>
                <w:lang w:val="en-US" w:eastAsia="en-GB"/>
              </w:rPr>
              <w:t>Social Studies (People and the Environment):</w:t>
            </w:r>
          </w:p>
          <w:p w14:paraId="0D669154" w14:textId="53129282" w:rsidR="00267162" w:rsidRPr="008C0DE0" w:rsidRDefault="00F4007B" w:rsidP="008C0DE0">
            <w:pPr>
              <w:tabs>
                <w:tab w:val="left" w:pos="900"/>
              </w:tabs>
              <w:rPr>
                <w:rFonts w:cs="Arial"/>
                <w:sz w:val="20"/>
              </w:rPr>
            </w:pPr>
            <w:r w:rsidRPr="008C0DE0">
              <w:rPr>
                <w:rFonts w:cs="Arial"/>
                <w:sz w:val="20"/>
              </w:rPr>
              <w:t>I can use specialised maps and geographical information systems to identify patterns of human activity and physical proces</w:t>
            </w:r>
            <w:r w:rsidR="008C0DE0" w:rsidRPr="008C0DE0">
              <w:rPr>
                <w:rFonts w:cs="Arial"/>
                <w:sz w:val="20"/>
              </w:rPr>
              <w:t xml:space="preserve">ses. </w:t>
            </w:r>
            <w:r w:rsidRPr="008C0DE0">
              <w:rPr>
                <w:rFonts w:cs="Arial"/>
                <w:b/>
                <w:bCs/>
                <w:color w:val="B94483"/>
                <w:sz w:val="20"/>
              </w:rPr>
              <w:t>SOC 4-14a</w:t>
            </w:r>
          </w:p>
          <w:p w14:paraId="58690E31" w14:textId="77777777" w:rsidR="008C0DE0" w:rsidRDefault="008C0DE0" w:rsidP="00C0456E">
            <w:pPr>
              <w:jc w:val="both"/>
              <w:rPr>
                <w:b/>
                <w:sz w:val="20"/>
                <w:szCs w:val="20"/>
              </w:rPr>
            </w:pPr>
          </w:p>
          <w:p w14:paraId="32E201DB" w14:textId="770F5B0D" w:rsidR="00267162" w:rsidRPr="008C0DE0" w:rsidRDefault="00267162" w:rsidP="00C0456E">
            <w:pPr>
              <w:jc w:val="both"/>
              <w:rPr>
                <w:b/>
                <w:sz w:val="20"/>
                <w:szCs w:val="20"/>
              </w:rPr>
            </w:pPr>
            <w:r w:rsidRPr="008C0DE0">
              <w:rPr>
                <w:b/>
                <w:sz w:val="20"/>
                <w:szCs w:val="20"/>
              </w:rPr>
              <w:t>Technologies (</w:t>
            </w:r>
            <w:r w:rsidR="00E31BD3">
              <w:rPr>
                <w:b/>
                <w:sz w:val="20"/>
                <w:szCs w:val="20"/>
              </w:rPr>
              <w:t xml:space="preserve">Awareness of </w:t>
            </w:r>
            <w:r w:rsidRPr="008C0DE0">
              <w:rPr>
                <w:b/>
                <w:sz w:val="20"/>
                <w:szCs w:val="20"/>
              </w:rPr>
              <w:t>Technological Developments; Past, Present and Future):</w:t>
            </w:r>
          </w:p>
          <w:p w14:paraId="4987C234" w14:textId="1EA88DE9" w:rsidR="00F4007B" w:rsidRPr="008C0DE0" w:rsidRDefault="00F4007B" w:rsidP="008C0DE0">
            <w:pPr>
              <w:rPr>
                <w:rFonts w:cs="Arial"/>
                <w:sz w:val="20"/>
              </w:rPr>
            </w:pPr>
            <w:r w:rsidRPr="008C0DE0">
              <w:rPr>
                <w:rFonts w:cs="Arial"/>
                <w:sz w:val="20"/>
              </w:rPr>
              <w:t>I can analyse products taking into consideration sustainability, scientific and technological developments.</w:t>
            </w:r>
            <w:r w:rsidR="008C0DE0" w:rsidRPr="008C0DE0">
              <w:rPr>
                <w:rFonts w:cs="Arial"/>
                <w:sz w:val="20"/>
              </w:rPr>
              <w:t xml:space="preserve"> </w:t>
            </w:r>
            <w:r w:rsidRPr="008C0DE0">
              <w:rPr>
                <w:rFonts w:cs="Arial"/>
                <w:b/>
                <w:color w:val="339AAC"/>
                <w:sz w:val="18"/>
              </w:rPr>
              <w:t>TCH 4-05a</w:t>
            </w:r>
          </w:p>
          <w:p w14:paraId="4358F744" w14:textId="77777777" w:rsidR="008C0DE0" w:rsidRDefault="008C0DE0" w:rsidP="00F4007B">
            <w:pPr>
              <w:rPr>
                <w:rFonts w:cs="Arial"/>
                <w:sz w:val="20"/>
                <w:szCs w:val="20"/>
              </w:rPr>
            </w:pPr>
          </w:p>
          <w:p w14:paraId="57A4A2FA" w14:textId="3185E066" w:rsidR="007D580B" w:rsidRPr="008E678C" w:rsidRDefault="007D580B" w:rsidP="008E678C">
            <w:pPr>
              <w:jc w:val="both"/>
              <w:rPr>
                <w:b/>
                <w:sz w:val="20"/>
                <w:szCs w:val="20"/>
              </w:rPr>
            </w:pPr>
            <w:r>
              <w:rPr>
                <w:b/>
                <w:sz w:val="20"/>
                <w:szCs w:val="20"/>
              </w:rPr>
              <w:t>Technologies (Exploring Uses of Materials):</w:t>
            </w:r>
          </w:p>
          <w:p w14:paraId="15764F3E" w14:textId="17D38A47" w:rsidR="00267162" w:rsidRPr="008C0DE0" w:rsidRDefault="00F4007B" w:rsidP="00F4007B">
            <w:pPr>
              <w:rPr>
                <w:rFonts w:cs="Arial"/>
                <w:sz w:val="20"/>
                <w:szCs w:val="20"/>
              </w:rPr>
            </w:pPr>
            <w:r w:rsidRPr="008C0DE0">
              <w:rPr>
                <w:rFonts w:cs="Arial"/>
                <w:sz w:val="20"/>
                <w:szCs w:val="20"/>
              </w:rPr>
              <w:t>I consider the material performance as well as sustainability of materials and apply these to real world tasks.</w:t>
            </w:r>
            <w:r w:rsidR="008C0DE0">
              <w:rPr>
                <w:rFonts w:cs="Arial"/>
                <w:sz w:val="20"/>
                <w:szCs w:val="20"/>
              </w:rPr>
              <w:t xml:space="preserve"> </w:t>
            </w:r>
            <w:r w:rsidRPr="008C0DE0">
              <w:rPr>
                <w:rFonts w:cs="Arial"/>
                <w:b/>
                <w:color w:val="339AAC"/>
                <w:sz w:val="20"/>
                <w:szCs w:val="20"/>
              </w:rPr>
              <w:t>TCH 4-10a</w:t>
            </w:r>
          </w:p>
        </w:tc>
      </w:tr>
    </w:tbl>
    <w:p w14:paraId="45888ECB" w14:textId="77777777" w:rsidR="008C0DE0" w:rsidRDefault="008C0DE0" w:rsidP="008E678C">
      <w:pPr>
        <w:spacing w:after="0"/>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17807768" w14:textId="77777777" w:rsidTr="00824061">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41F9640F"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267162" w14:paraId="3DB1D537" w14:textId="77777777" w:rsidTr="00824061">
        <w:tc>
          <w:tcPr>
            <w:tcW w:w="9498" w:type="dxa"/>
            <w:tcBorders>
              <w:top w:val="single" w:sz="24" w:space="0" w:color="215868" w:themeColor="accent5" w:themeShade="80"/>
              <w:bottom w:val="single" w:sz="12" w:space="0" w:color="FFFFFF" w:themeColor="background1"/>
            </w:tcBorders>
            <w:shd w:val="clear" w:color="auto" w:fill="DAEEF3" w:themeFill="accent5" w:themeFillTint="33"/>
          </w:tcPr>
          <w:p w14:paraId="36719019" w14:textId="7743EAAF" w:rsidR="00267162" w:rsidRPr="008C0DE0" w:rsidRDefault="006C47A2" w:rsidP="000F4F38">
            <w:r>
              <w:rPr>
                <w:sz w:val="24"/>
                <w:szCs w:val="24"/>
              </w:rPr>
              <w:t>To</w:t>
            </w:r>
            <w:r w:rsidR="00267162" w:rsidRPr="008C0DE0">
              <w:rPr>
                <w:sz w:val="24"/>
                <w:szCs w:val="24"/>
              </w:rPr>
              <w:t xml:space="preserve"> identify how different properties of materials can affect the development of technologies.</w:t>
            </w:r>
            <w:r w:rsidR="00F4007B" w:rsidRPr="008C0DE0">
              <w:rPr>
                <w:sz w:val="24"/>
                <w:szCs w:val="24"/>
              </w:rPr>
              <w:t xml:space="preserve"> </w:t>
            </w:r>
          </w:p>
        </w:tc>
      </w:tr>
      <w:tr w:rsidR="00267162" w14:paraId="2D495D73"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4A800B96" w14:textId="327D9194" w:rsidR="00267162" w:rsidRPr="008C0DE0" w:rsidRDefault="006C47A2" w:rsidP="000F4F38">
            <w:pPr>
              <w:rPr>
                <w:bCs/>
              </w:rPr>
            </w:pPr>
            <w:r>
              <w:rPr>
                <w:sz w:val="24"/>
                <w:szCs w:val="24"/>
              </w:rPr>
              <w:t>To</w:t>
            </w:r>
            <w:r w:rsidR="00267162" w:rsidRPr="008C0DE0">
              <w:rPr>
                <w:sz w:val="24"/>
                <w:szCs w:val="24"/>
              </w:rPr>
              <w:t xml:space="preserve"> describe </w:t>
            </w:r>
            <w:r w:rsidR="00D01B3C" w:rsidRPr="008C0DE0">
              <w:rPr>
                <w:sz w:val="24"/>
                <w:szCs w:val="24"/>
              </w:rPr>
              <w:t xml:space="preserve">in detail </w:t>
            </w:r>
            <w:r w:rsidR="00267162" w:rsidRPr="008C0DE0">
              <w:rPr>
                <w:sz w:val="24"/>
                <w:szCs w:val="24"/>
              </w:rPr>
              <w:t>the method of bronze casting.</w:t>
            </w:r>
          </w:p>
        </w:tc>
      </w:tr>
      <w:tr w:rsidR="00D01B3C" w14:paraId="6009CE4E" w14:textId="77777777" w:rsidTr="008C0DE0">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6330BE85" w14:textId="52A71FE3" w:rsidR="00D01B3C" w:rsidRPr="008C0DE0" w:rsidRDefault="006C47A2" w:rsidP="007D580B">
            <w:pPr>
              <w:rPr>
                <w:sz w:val="24"/>
                <w:szCs w:val="24"/>
              </w:rPr>
            </w:pPr>
            <w:r>
              <w:rPr>
                <w:sz w:val="24"/>
                <w:szCs w:val="24"/>
              </w:rPr>
              <w:t>To</w:t>
            </w:r>
            <w:r w:rsidR="00D01B3C" w:rsidRPr="008C0DE0">
              <w:rPr>
                <w:sz w:val="24"/>
                <w:szCs w:val="24"/>
              </w:rPr>
              <w:t xml:space="preserve"> assess the impact of scientific and technological developments on ancient society.</w:t>
            </w:r>
          </w:p>
        </w:tc>
      </w:tr>
    </w:tbl>
    <w:p w14:paraId="7D772B17"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755155EF" w14:textId="77777777" w:rsidTr="00824061">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5FBD1EBE"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9D1713" w14:paraId="4A30D91F" w14:textId="77777777" w:rsidTr="00824061">
        <w:tc>
          <w:tcPr>
            <w:tcW w:w="9498" w:type="dxa"/>
            <w:tcBorders>
              <w:top w:val="single" w:sz="24" w:space="0" w:color="215868" w:themeColor="accent5" w:themeShade="80"/>
              <w:bottom w:val="single" w:sz="12" w:space="0" w:color="FFFFFF" w:themeColor="background1"/>
            </w:tcBorders>
            <w:shd w:val="clear" w:color="auto" w:fill="92CDDC" w:themeFill="accent5" w:themeFillTint="99"/>
          </w:tcPr>
          <w:p w14:paraId="4C5A95C7" w14:textId="0B9708A4" w:rsidR="009D1713" w:rsidRPr="008504CC" w:rsidRDefault="009D1713">
            <w:pPr>
              <w:rPr>
                <w:b/>
                <w:sz w:val="24"/>
                <w:szCs w:val="24"/>
              </w:rPr>
            </w:pPr>
            <w:r>
              <w:rPr>
                <w:b/>
                <w:sz w:val="24"/>
                <w:szCs w:val="24"/>
              </w:rPr>
              <w:t xml:space="preserve">Required </w:t>
            </w:r>
            <w:r w:rsidRPr="008504CC">
              <w:rPr>
                <w:b/>
                <w:sz w:val="24"/>
                <w:szCs w:val="24"/>
              </w:rPr>
              <w:t>Resources</w:t>
            </w:r>
            <w:r>
              <w:rPr>
                <w:b/>
                <w:sz w:val="24"/>
                <w:szCs w:val="24"/>
              </w:rPr>
              <w:t xml:space="preserve"> - Supplied in the boxes</w:t>
            </w:r>
          </w:p>
        </w:tc>
      </w:tr>
      <w:tr w:rsidR="009D1713" w14:paraId="3FF7E513"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2BBF448B" w14:textId="77777777" w:rsidR="00385565" w:rsidRDefault="00385565" w:rsidP="00385565">
            <w:pPr>
              <w:ind w:left="284" w:hanging="284"/>
            </w:pPr>
            <w:r>
              <w:t>Objects: Box 1 and Box 2 objects, particularly those of bronze</w:t>
            </w:r>
          </w:p>
          <w:p w14:paraId="63B5531F" w14:textId="77777777" w:rsidR="00385565" w:rsidRDefault="00385565" w:rsidP="00385565">
            <w:pPr>
              <w:ind w:left="284" w:hanging="284"/>
            </w:pPr>
            <w:r>
              <w:t>Information Sheets: CT Bronze Casting, Timeline</w:t>
            </w:r>
          </w:p>
          <w:p w14:paraId="3E42C92B" w14:textId="77777777" w:rsidR="00385565" w:rsidRDefault="00385565" w:rsidP="00385565">
            <w:pPr>
              <w:ind w:left="284" w:hanging="284"/>
            </w:pPr>
            <w:r>
              <w:t xml:space="preserve">Lesson Resources: Object Summaries, Object Picture Set, Colour Mixing Resource Sheet, </w:t>
            </w:r>
            <w:bookmarkStart w:id="1" w:name="_Hlk22381080"/>
            <w:r>
              <w:t>B</w:t>
            </w:r>
            <w:r w:rsidRPr="00236405">
              <w:t xml:space="preserve">ronze </w:t>
            </w:r>
            <w:r>
              <w:t>Casting</w:t>
            </w:r>
            <w:r w:rsidRPr="00236405">
              <w:t xml:space="preserve"> </w:t>
            </w:r>
            <w:r>
              <w:t>Q</w:t>
            </w:r>
            <w:r w:rsidRPr="00236405">
              <w:t xml:space="preserve">uiz </w:t>
            </w:r>
            <w:r>
              <w:t>Q</w:t>
            </w:r>
            <w:r w:rsidRPr="00236405">
              <w:t>uestions</w:t>
            </w:r>
            <w:bookmarkEnd w:id="1"/>
          </w:p>
          <w:p w14:paraId="4F064E55" w14:textId="2E6E3289" w:rsidR="009D1713" w:rsidRDefault="00385565" w:rsidP="00385565">
            <w:r>
              <w:t>Other Resources:</w:t>
            </w:r>
            <w:r w:rsidRPr="00236405">
              <w:t xml:space="preserve"> </w:t>
            </w:r>
            <w:r w:rsidR="007D580B">
              <w:t xml:space="preserve">ARCH Bronze Age Metalworking video </w:t>
            </w:r>
            <w:r>
              <w:t>(</w:t>
            </w:r>
            <w:hyperlink r:id="rId7" w:history="1">
              <w:r w:rsidRPr="000924EF">
                <w:rPr>
                  <w:rStyle w:val="Hyperlink"/>
                </w:rPr>
                <w:t>link</w:t>
              </w:r>
            </w:hyperlink>
            <w:r>
              <w:rPr>
                <w:rStyle w:val="Hyperlink"/>
              </w:rPr>
              <w:t>)</w:t>
            </w:r>
          </w:p>
        </w:tc>
      </w:tr>
      <w:tr w:rsidR="009D1713" w14:paraId="5E7B107E"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241BEDB5" w14:textId="536555BB" w:rsidR="009D1713" w:rsidRDefault="009D1713">
            <w:r>
              <w:rPr>
                <w:b/>
                <w:sz w:val="24"/>
                <w:szCs w:val="24"/>
              </w:rPr>
              <w:t xml:space="preserve">Additional Required </w:t>
            </w:r>
            <w:r w:rsidRPr="008504CC">
              <w:rPr>
                <w:b/>
                <w:sz w:val="24"/>
                <w:szCs w:val="24"/>
              </w:rPr>
              <w:t>Resources</w:t>
            </w:r>
          </w:p>
        </w:tc>
      </w:tr>
      <w:tr w:rsidR="009D1713" w14:paraId="28E4C948"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3234A683" w14:textId="707F190F" w:rsidR="009D1713" w:rsidRDefault="001126C2" w:rsidP="007D580B">
            <w:r w:rsidRPr="00236405">
              <w:t xml:space="preserve">Red and yellow poster paint, paint pallets, paint brushes, chocolate, </w:t>
            </w:r>
            <w:r w:rsidR="007D580B">
              <w:t>brown</w:t>
            </w:r>
            <w:r w:rsidR="007D580B" w:rsidRPr="00236405">
              <w:t xml:space="preserve"> </w:t>
            </w:r>
            <w:r w:rsidRPr="00236405">
              <w:t>sugar, containe</w:t>
            </w:r>
            <w:r>
              <w:t xml:space="preserve">rs, objects for mould impressions, map of the British Isles, </w:t>
            </w:r>
            <w:r w:rsidR="009D1713">
              <w:t>map of Europe.</w:t>
            </w:r>
          </w:p>
        </w:tc>
      </w:tr>
      <w:tr w:rsidR="009D1713" w14:paraId="6CB21675"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6C0A92E4" w14:textId="66EC5835" w:rsidR="009D1713" w:rsidRPr="008504CC" w:rsidRDefault="00117ED8">
            <w:pPr>
              <w:rPr>
                <w:b/>
                <w:sz w:val="24"/>
                <w:szCs w:val="24"/>
              </w:rPr>
            </w:pPr>
            <w:r>
              <w:rPr>
                <w:b/>
                <w:sz w:val="24"/>
                <w:szCs w:val="24"/>
              </w:rPr>
              <w:t>Essential Reading - Information sheets supplied in the box or from ARCH website</w:t>
            </w:r>
          </w:p>
        </w:tc>
      </w:tr>
      <w:tr w:rsidR="009D1713" w14:paraId="37A934B6"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07147A6C" w14:textId="3753A17D" w:rsidR="009D1713" w:rsidRDefault="001126C2" w:rsidP="00365EA9">
            <w:r>
              <w:t>CT Bronze Casting</w:t>
            </w:r>
          </w:p>
        </w:tc>
      </w:tr>
      <w:tr w:rsidR="009D1713" w14:paraId="57634DC5"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7157FBC9" w14:textId="1CC50DE3" w:rsidR="009D1713" w:rsidRPr="008504CC" w:rsidRDefault="00117ED8">
            <w:pPr>
              <w:rPr>
                <w:b/>
                <w:sz w:val="24"/>
                <w:szCs w:val="24"/>
              </w:rPr>
            </w:pPr>
            <w:r>
              <w:rPr>
                <w:b/>
                <w:sz w:val="24"/>
                <w:szCs w:val="24"/>
              </w:rPr>
              <w:t>Suggested Additional Reading - Information sheets supplied in the box or from ARCH website</w:t>
            </w:r>
          </w:p>
        </w:tc>
      </w:tr>
      <w:tr w:rsidR="009D1713" w14:paraId="27707128" w14:textId="77777777" w:rsidTr="00824061">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40F94429" w14:textId="77777777" w:rsidR="00385565" w:rsidRDefault="00385565" w:rsidP="00385565">
            <w:pPr>
              <w:ind w:left="216" w:hanging="216"/>
            </w:pPr>
            <w:r>
              <w:t>Object sheets: B</w:t>
            </w:r>
            <w:r w:rsidRPr="00A822D1">
              <w:t xml:space="preserve">ronze </w:t>
            </w:r>
            <w:r>
              <w:t>H</w:t>
            </w:r>
            <w:r w:rsidRPr="00A822D1">
              <w:t xml:space="preserve">alberd - as cast, </w:t>
            </w:r>
            <w:r>
              <w:t>B</w:t>
            </w:r>
            <w:r w:rsidRPr="00A822D1">
              <w:t xml:space="preserve">ronze </w:t>
            </w:r>
            <w:r>
              <w:t>F</w:t>
            </w:r>
            <w:r w:rsidRPr="00A822D1">
              <w:t xml:space="preserve">lat </w:t>
            </w:r>
            <w:r>
              <w:t>A</w:t>
            </w:r>
            <w:r w:rsidRPr="00A822D1">
              <w:t>xes</w:t>
            </w:r>
            <w:r>
              <w:t xml:space="preserve"> (Box 1)</w:t>
            </w:r>
            <w:r w:rsidRPr="00A822D1">
              <w:t xml:space="preserve"> </w:t>
            </w:r>
            <w:r>
              <w:t>B</w:t>
            </w:r>
            <w:r w:rsidRPr="00A822D1">
              <w:t xml:space="preserve">ronze </w:t>
            </w:r>
            <w:r>
              <w:t>S</w:t>
            </w:r>
            <w:r w:rsidRPr="00A822D1">
              <w:t xml:space="preserve">words, </w:t>
            </w:r>
            <w:r>
              <w:t>B</w:t>
            </w:r>
            <w:r w:rsidRPr="00A822D1">
              <w:t xml:space="preserve">ronze </w:t>
            </w:r>
            <w:r>
              <w:t>S</w:t>
            </w:r>
            <w:r w:rsidRPr="00A822D1">
              <w:t xml:space="preserve">ickles, </w:t>
            </w:r>
            <w:r>
              <w:t>B</w:t>
            </w:r>
            <w:r w:rsidRPr="00A822D1">
              <w:t xml:space="preserve">ronze </w:t>
            </w:r>
            <w:r>
              <w:t>G</w:t>
            </w:r>
            <w:r w:rsidRPr="00A822D1">
              <w:t xml:space="preserve">ouges, </w:t>
            </w:r>
            <w:r>
              <w:t>B</w:t>
            </w:r>
            <w:r w:rsidRPr="00A822D1">
              <w:t xml:space="preserve">ronze </w:t>
            </w:r>
            <w:r>
              <w:t>Sp</w:t>
            </w:r>
            <w:r w:rsidRPr="00A822D1">
              <w:t xml:space="preserve">ear, </w:t>
            </w:r>
            <w:r>
              <w:t>B</w:t>
            </w:r>
            <w:r w:rsidRPr="00A822D1">
              <w:t xml:space="preserve">ronze </w:t>
            </w:r>
            <w:r>
              <w:t>S</w:t>
            </w:r>
            <w:r w:rsidRPr="00A822D1">
              <w:t xml:space="preserve">unflower </w:t>
            </w:r>
            <w:r>
              <w:t>P</w:t>
            </w:r>
            <w:r w:rsidRPr="00A822D1">
              <w:t>in</w:t>
            </w:r>
            <w:r>
              <w:t xml:space="preserve"> (Box 2)</w:t>
            </w:r>
          </w:p>
          <w:p w14:paraId="17AB733C" w14:textId="79520690" w:rsidR="009D1713" w:rsidRDefault="00385565" w:rsidP="00385565">
            <w:r w:rsidRPr="006C4D9F">
              <w:t xml:space="preserve">When? Bronze Age </w:t>
            </w:r>
          </w:p>
        </w:tc>
      </w:tr>
    </w:tbl>
    <w:p w14:paraId="1FB1D364" w14:textId="77777777" w:rsidR="000F4F38" w:rsidRDefault="000F4F38" w:rsidP="008E678C">
      <w:pPr>
        <w:spacing w:after="0"/>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969"/>
        <w:gridCol w:w="780"/>
        <w:gridCol w:w="4749"/>
      </w:tblGrid>
      <w:tr w:rsidR="00CE1DC7" w:rsidRPr="00820477" w14:paraId="4BE03E71" w14:textId="77777777" w:rsidTr="00824061">
        <w:tc>
          <w:tcPr>
            <w:tcW w:w="4749"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15E46A88"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6D7B24D" w14:textId="088FFF1B" w:rsidR="00CE1DC7" w:rsidRPr="00820477" w:rsidRDefault="00267162" w:rsidP="004D47F4">
            <w:pPr>
              <w:jc w:val="right"/>
              <w:rPr>
                <w:b/>
                <w:color w:val="FFFFFF" w:themeColor="background1"/>
                <w:sz w:val="28"/>
                <w:szCs w:val="28"/>
              </w:rPr>
            </w:pPr>
            <w:r>
              <w:rPr>
                <w:b/>
                <w:color w:val="FFFFFF" w:themeColor="background1"/>
                <w:sz w:val="28"/>
                <w:szCs w:val="28"/>
              </w:rPr>
              <w:t>1</w:t>
            </w:r>
            <w:r w:rsidR="004D47F4">
              <w:rPr>
                <w:b/>
                <w:color w:val="FFFFFF" w:themeColor="background1"/>
                <w:sz w:val="28"/>
                <w:szCs w:val="28"/>
              </w:rPr>
              <w:t>5</w:t>
            </w:r>
            <w:r w:rsidR="00CE1DC7" w:rsidRPr="00820477">
              <w:rPr>
                <w:b/>
                <w:color w:val="FFFFFF" w:themeColor="background1"/>
                <w:sz w:val="28"/>
                <w:szCs w:val="28"/>
              </w:rPr>
              <w:t xml:space="preserve"> minutes</w:t>
            </w:r>
          </w:p>
        </w:tc>
      </w:tr>
      <w:tr w:rsidR="00267162" w14:paraId="5B3F5468" w14:textId="77777777" w:rsidTr="00824061">
        <w:tc>
          <w:tcPr>
            <w:tcW w:w="3969"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74C8424D" w14:textId="521C3E53" w:rsidR="00267162" w:rsidRPr="00CE1DC7" w:rsidRDefault="00267162" w:rsidP="005E1770">
            <w:pPr>
              <w:rPr>
                <w:sz w:val="24"/>
                <w:szCs w:val="24"/>
              </w:rPr>
            </w:pPr>
            <w:r w:rsidRPr="00365EA9">
              <w:rPr>
                <w:b/>
                <w:sz w:val="24"/>
                <w:szCs w:val="24"/>
              </w:rPr>
              <w:t>Timeline</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5529"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18A2102A" w14:textId="77777777" w:rsidR="001126C2" w:rsidRDefault="001126C2" w:rsidP="001126C2">
            <w:r w:rsidRPr="00820477">
              <w:t xml:space="preserve">Resources: </w:t>
            </w:r>
          </w:p>
          <w:p w14:paraId="1C52DA0D" w14:textId="77777777" w:rsidR="001126C2" w:rsidRDefault="001126C2" w:rsidP="001126C2">
            <w:r>
              <w:t xml:space="preserve">Objects: </w:t>
            </w:r>
            <w:r w:rsidRPr="00820477">
              <w:t xml:space="preserve">All </w:t>
            </w:r>
            <w:r>
              <w:t>Box 1</w:t>
            </w:r>
            <w:r w:rsidRPr="00820477">
              <w:t xml:space="preserve"> and </w:t>
            </w:r>
            <w:r>
              <w:t>Box 2</w:t>
            </w:r>
            <w:r w:rsidRPr="00820477">
              <w:t xml:space="preserve"> objects</w:t>
            </w:r>
          </w:p>
          <w:p w14:paraId="41A4683A" w14:textId="3183E071" w:rsidR="00267162" w:rsidRPr="00820477" w:rsidRDefault="001126C2" w:rsidP="001126C2">
            <w:r>
              <w:t xml:space="preserve">Other Resources: </w:t>
            </w:r>
            <w:r w:rsidRPr="00820477">
              <w:t>Timeline</w:t>
            </w:r>
            <w:r>
              <w:t>, Object Summaries</w:t>
            </w:r>
          </w:p>
        </w:tc>
      </w:tr>
      <w:tr w:rsidR="007D580B" w14:paraId="1B312635" w14:textId="77777777" w:rsidTr="00824061">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46EBFB53" w14:textId="56F14D3C" w:rsidR="007D580B" w:rsidRDefault="007D580B" w:rsidP="00DD254C">
            <w:pPr>
              <w:pStyle w:val="ListParagraph"/>
              <w:numPr>
                <w:ilvl w:val="0"/>
                <w:numId w:val="7"/>
              </w:numPr>
              <w:ind w:left="318" w:hanging="283"/>
              <w:jc w:val="both"/>
            </w:pPr>
            <w:r>
              <w:t>This task is completed with objects from Box 1 and 2.</w:t>
            </w:r>
          </w:p>
          <w:p w14:paraId="4119F0A1" w14:textId="022CC926" w:rsidR="007D580B" w:rsidRDefault="007D580B" w:rsidP="001126C2">
            <w:pPr>
              <w:pStyle w:val="ListParagraph"/>
              <w:numPr>
                <w:ilvl w:val="0"/>
                <w:numId w:val="7"/>
              </w:numPr>
              <w:ind w:left="318" w:hanging="283"/>
              <w:jc w:val="both"/>
            </w:pPr>
            <w:r>
              <w:t>It can be revisited as a recap if this activity has been completed as part of a previous lesson.</w:t>
            </w:r>
          </w:p>
        </w:tc>
      </w:tr>
      <w:tr w:rsidR="00267162" w14:paraId="037163FD" w14:textId="77777777" w:rsidTr="00824061">
        <w:tc>
          <w:tcPr>
            <w:tcW w:w="9498" w:type="dxa"/>
            <w:gridSpan w:val="3"/>
            <w:tcBorders>
              <w:top w:val="single" w:sz="24" w:space="0" w:color="215868" w:themeColor="accent5" w:themeShade="80"/>
              <w:bottom w:val="single" w:sz="24" w:space="0" w:color="215868" w:themeColor="accent5" w:themeShade="80"/>
            </w:tcBorders>
            <w:vAlign w:val="center"/>
          </w:tcPr>
          <w:p w14:paraId="3EC9E7A0" w14:textId="34966980" w:rsidR="00267162" w:rsidRDefault="007D580B" w:rsidP="00C0456E">
            <w:pPr>
              <w:jc w:val="both"/>
            </w:pPr>
            <w:r>
              <w:t>A</w:t>
            </w:r>
            <w:r w:rsidR="00267162">
              <w:t xml:space="preserve">rrange the students into pairs. Have the pairs draw out a rough timeline based on the one supplied in the box. Display the </w:t>
            </w:r>
            <w:r w:rsidR="00385565">
              <w:t>object</w:t>
            </w:r>
            <w:r w:rsidR="00267162">
              <w:t>s clearly around the room.</w:t>
            </w:r>
          </w:p>
          <w:p w14:paraId="62C7AB8E" w14:textId="77777777" w:rsidR="00267162" w:rsidRDefault="00267162" w:rsidP="00C0456E">
            <w:pPr>
              <w:jc w:val="both"/>
            </w:pPr>
          </w:p>
          <w:p w14:paraId="210D5CE6" w14:textId="7B0C053B" w:rsidR="00267162" w:rsidRDefault="00267162" w:rsidP="00C0456E">
            <w:pPr>
              <w:jc w:val="both"/>
            </w:pPr>
            <w:r>
              <w:t xml:space="preserve">Students are to look carefully at the </w:t>
            </w:r>
            <w:r w:rsidR="00385565">
              <w:t>object</w:t>
            </w:r>
            <w:r>
              <w:t xml:space="preserve">s and </w:t>
            </w:r>
            <w:r w:rsidR="00E31BD3">
              <w:t xml:space="preserve">write the name of each </w:t>
            </w:r>
            <w:r>
              <w:t xml:space="preserve">on their timeline. </w:t>
            </w:r>
          </w:p>
          <w:p w14:paraId="18B1B621" w14:textId="77777777" w:rsidR="00267162" w:rsidRDefault="00267162" w:rsidP="00C0456E">
            <w:pPr>
              <w:jc w:val="both"/>
            </w:pPr>
          </w:p>
          <w:p w14:paraId="650B7416" w14:textId="3607AD5A" w:rsidR="00267162" w:rsidRDefault="00267162" w:rsidP="007D580B">
            <w:pPr>
              <w:jc w:val="both"/>
            </w:pPr>
            <w:r>
              <w:t xml:space="preserve">Draw out a timeline on the board and have the students feedback their answers. </w:t>
            </w:r>
            <w:r w:rsidR="007D580B">
              <w:t xml:space="preserve">Alternatively, using the timeline from the box, physically place the objects on the relevant space on the timeline. </w:t>
            </w:r>
          </w:p>
        </w:tc>
      </w:tr>
      <w:tr w:rsidR="00267162" w:rsidRPr="00820477" w14:paraId="7EDC56F9" w14:textId="77777777" w:rsidTr="00C0456E">
        <w:tc>
          <w:tcPr>
            <w:tcW w:w="3969"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11BF49CB" w14:textId="43F172E8" w:rsidR="00267162" w:rsidRPr="00CE1DC7" w:rsidRDefault="00267162" w:rsidP="00C0456E">
            <w:pPr>
              <w:rPr>
                <w:sz w:val="24"/>
                <w:szCs w:val="24"/>
              </w:rPr>
            </w:pPr>
            <w:r w:rsidRPr="00365EA9">
              <w:rPr>
                <w:b/>
                <w:sz w:val="24"/>
                <w:szCs w:val="24"/>
              </w:rPr>
              <w:t>Materials</w:t>
            </w:r>
            <w:r>
              <w:rPr>
                <w:sz w:val="24"/>
                <w:szCs w:val="24"/>
              </w:rPr>
              <w:t xml:space="preserve"> </w:t>
            </w:r>
            <w:r w:rsidRPr="00820477">
              <w:rPr>
                <w:sz w:val="20"/>
                <w:szCs w:val="20"/>
              </w:rPr>
              <w:t>(5 minutes)</w:t>
            </w:r>
          </w:p>
        </w:tc>
        <w:tc>
          <w:tcPr>
            <w:tcW w:w="5529"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727EA066" w14:textId="0624969E" w:rsidR="00267162" w:rsidRPr="00820477" w:rsidRDefault="001126C2" w:rsidP="006579B5">
            <w:r>
              <w:t>Resources: Objects from Box 1 and Box 2</w:t>
            </w:r>
          </w:p>
        </w:tc>
      </w:tr>
      <w:tr w:rsidR="007D580B" w14:paraId="25A9B22D" w14:textId="77777777" w:rsidTr="00C0456E">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61BCDE51" w14:textId="173198C1" w:rsidR="007D580B" w:rsidRDefault="007D580B" w:rsidP="00C0456E">
            <w:pPr>
              <w:pStyle w:val="ListParagraph"/>
              <w:numPr>
                <w:ilvl w:val="0"/>
                <w:numId w:val="7"/>
              </w:numPr>
              <w:ind w:left="318" w:hanging="283"/>
              <w:jc w:val="both"/>
            </w:pPr>
            <w:r>
              <w:t>This activity can be used as a recap if already completed within a different lesson.</w:t>
            </w:r>
          </w:p>
        </w:tc>
      </w:tr>
      <w:tr w:rsidR="00267162" w14:paraId="320A5FA6" w14:textId="77777777" w:rsidTr="00C0456E">
        <w:tc>
          <w:tcPr>
            <w:tcW w:w="9498" w:type="dxa"/>
            <w:gridSpan w:val="3"/>
            <w:tcBorders>
              <w:top w:val="single" w:sz="24" w:space="0" w:color="215868" w:themeColor="accent5" w:themeShade="80"/>
              <w:bottom w:val="single" w:sz="24" w:space="0" w:color="215868" w:themeColor="accent5" w:themeShade="80"/>
            </w:tcBorders>
            <w:vAlign w:val="center"/>
          </w:tcPr>
          <w:p w14:paraId="5F5D9E02" w14:textId="4A4CD360" w:rsidR="00E31BD3" w:rsidRDefault="007D580B" w:rsidP="00C0456E">
            <w:pPr>
              <w:jc w:val="both"/>
            </w:pPr>
            <w:r>
              <w:t xml:space="preserve">Form the pairs into small groups of three or four. Hand out the objects so each </w:t>
            </w:r>
            <w:r w:rsidR="00E31BD3">
              <w:t>student</w:t>
            </w:r>
            <w:r>
              <w:t xml:space="preserve"> has at least one each.</w:t>
            </w:r>
          </w:p>
          <w:p w14:paraId="7BE8DED1" w14:textId="77777777" w:rsidR="00267162" w:rsidRDefault="00267162" w:rsidP="00C0456E">
            <w:pPr>
              <w:jc w:val="both"/>
            </w:pPr>
          </w:p>
          <w:p w14:paraId="2FB8FF19" w14:textId="6B51DDB0" w:rsidR="00267162" w:rsidRPr="00932247" w:rsidRDefault="00267162" w:rsidP="00C0456E">
            <w:pPr>
              <w:jc w:val="both"/>
            </w:pPr>
            <w:r>
              <w:t xml:space="preserve">Ask the groups to answer the following questions </w:t>
            </w:r>
            <w:r w:rsidR="001126C2">
              <w:rPr>
                <w:b/>
                <w:i/>
              </w:rPr>
              <w:t>W</w:t>
            </w:r>
            <w:r w:rsidRPr="00932247">
              <w:rPr>
                <w:b/>
                <w:i/>
              </w:rPr>
              <w:t xml:space="preserve">hat is the </w:t>
            </w:r>
            <w:r w:rsidR="00385565">
              <w:rPr>
                <w:b/>
                <w:i/>
              </w:rPr>
              <w:t>object</w:t>
            </w:r>
            <w:r w:rsidRPr="00932247">
              <w:rPr>
                <w:b/>
                <w:i/>
              </w:rPr>
              <w:t xml:space="preserve"> made from?</w:t>
            </w:r>
            <w:r>
              <w:rPr>
                <w:i/>
              </w:rPr>
              <w:t xml:space="preserve"> </w:t>
            </w:r>
            <w:r w:rsidR="001126C2">
              <w:rPr>
                <w:b/>
                <w:i/>
              </w:rPr>
              <w:t>W</w:t>
            </w:r>
            <w:r w:rsidRPr="00932247">
              <w:rPr>
                <w:b/>
                <w:i/>
              </w:rPr>
              <w:t xml:space="preserve">hat was it used </w:t>
            </w:r>
            <w:r w:rsidRPr="00932247">
              <w:rPr>
                <w:b/>
                <w:i/>
              </w:rPr>
              <w:lastRenderedPageBreak/>
              <w:t>for?</w:t>
            </w:r>
            <w:r>
              <w:rPr>
                <w:b/>
                <w:i/>
              </w:rPr>
              <w:t xml:space="preserve"> </w:t>
            </w:r>
            <w:r>
              <w:t xml:space="preserve">And </w:t>
            </w:r>
            <w:r w:rsidR="001126C2">
              <w:rPr>
                <w:b/>
                <w:i/>
              </w:rPr>
              <w:t>W</w:t>
            </w:r>
            <w:r>
              <w:rPr>
                <w:b/>
                <w:i/>
              </w:rPr>
              <w:t>hat else do you know about it?</w:t>
            </w:r>
            <w:r>
              <w:rPr>
                <w:i/>
              </w:rPr>
              <w:t xml:space="preserve"> </w:t>
            </w:r>
            <w:r>
              <w:t xml:space="preserve">Give the groups time to discuss all the </w:t>
            </w:r>
            <w:r w:rsidR="00385565">
              <w:t>object</w:t>
            </w:r>
            <w:r w:rsidR="007D580B">
              <w:t>s and then s</w:t>
            </w:r>
            <w:r>
              <w:t>hare their answers with the class.</w:t>
            </w:r>
          </w:p>
          <w:p w14:paraId="671F2FA1" w14:textId="77777777" w:rsidR="00267162" w:rsidRDefault="00267162" w:rsidP="00C0456E">
            <w:pPr>
              <w:jc w:val="both"/>
            </w:pPr>
          </w:p>
          <w:p w14:paraId="6B68E447" w14:textId="68170546" w:rsidR="00267162" w:rsidRDefault="00267162">
            <w:pPr>
              <w:jc w:val="both"/>
            </w:pPr>
            <w:r>
              <w:t xml:space="preserve">Ask the class </w:t>
            </w:r>
            <w:r w:rsidRPr="00932247">
              <w:rPr>
                <w:b/>
                <w:i/>
              </w:rPr>
              <w:t>What is bronze?</w:t>
            </w:r>
            <w:r>
              <w:rPr>
                <w:i/>
              </w:rPr>
              <w:t xml:space="preserve"> </w:t>
            </w:r>
            <w:r w:rsidRPr="001126C2">
              <w:rPr>
                <w:iCs/>
              </w:rPr>
              <w:t>The students</w:t>
            </w:r>
            <w:r>
              <w:rPr>
                <w:i/>
              </w:rPr>
              <w:t xml:space="preserve"> </w:t>
            </w:r>
            <w:r w:rsidRPr="001126C2">
              <w:rPr>
                <w:iCs/>
              </w:rPr>
              <w:t xml:space="preserve">should </w:t>
            </w:r>
            <w:r>
              <w:t xml:space="preserve">identify it as an alloy (metal created by combining multiple metallic elements). </w:t>
            </w:r>
          </w:p>
        </w:tc>
      </w:tr>
    </w:tbl>
    <w:p w14:paraId="3F8E2A08" w14:textId="77777777" w:rsidR="00CB7059" w:rsidRDefault="00CB7059"/>
    <w:p w14:paraId="4BEF4C59" w14:textId="77777777" w:rsidR="00CB7059" w:rsidRDefault="00CB7059" w:rsidP="008E678C">
      <w:pPr>
        <w:spacing w:after="0"/>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354"/>
        <w:gridCol w:w="4395"/>
      </w:tblGrid>
      <w:tr w:rsidR="00820477" w:rsidRPr="00820477" w14:paraId="1F7012A0" w14:textId="77777777" w:rsidTr="00824061">
        <w:tc>
          <w:tcPr>
            <w:tcW w:w="4749" w:type="dxa"/>
            <w:gridSpan w:val="3"/>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45A59A40"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D1B67F5" w14:textId="09D36A8B" w:rsidR="00820477" w:rsidRPr="00820477" w:rsidRDefault="00267162" w:rsidP="003845CD">
            <w:pPr>
              <w:jc w:val="right"/>
              <w:rPr>
                <w:b/>
                <w:color w:val="FFFFFF" w:themeColor="background1"/>
                <w:sz w:val="28"/>
                <w:szCs w:val="28"/>
              </w:rPr>
            </w:pPr>
            <w:r>
              <w:rPr>
                <w:b/>
                <w:color w:val="FFFFFF" w:themeColor="background1"/>
                <w:sz w:val="28"/>
                <w:szCs w:val="28"/>
              </w:rPr>
              <w:t>35</w:t>
            </w:r>
            <w:r w:rsidR="0083637C">
              <w:rPr>
                <w:b/>
                <w:color w:val="FFFFFF" w:themeColor="background1"/>
                <w:sz w:val="28"/>
                <w:szCs w:val="28"/>
              </w:rPr>
              <w:t xml:space="preserve"> </w:t>
            </w:r>
            <w:r w:rsidR="006C131C">
              <w:rPr>
                <w:b/>
                <w:color w:val="FFFFFF" w:themeColor="background1"/>
                <w:sz w:val="28"/>
                <w:szCs w:val="28"/>
              </w:rPr>
              <w:t>min</w:t>
            </w:r>
            <w:r w:rsidR="0083637C">
              <w:rPr>
                <w:b/>
                <w:color w:val="FFFFFF" w:themeColor="background1"/>
                <w:sz w:val="28"/>
                <w:szCs w:val="28"/>
              </w:rPr>
              <w:t>ute</w:t>
            </w:r>
            <w:r w:rsidR="006C131C">
              <w:rPr>
                <w:b/>
                <w:color w:val="FFFFFF" w:themeColor="background1"/>
                <w:sz w:val="28"/>
                <w:szCs w:val="28"/>
              </w:rPr>
              <w:t>s</w:t>
            </w:r>
            <w:r w:rsidR="00820477">
              <w:rPr>
                <w:b/>
                <w:color w:val="FFFFFF" w:themeColor="background1"/>
                <w:sz w:val="28"/>
                <w:szCs w:val="28"/>
              </w:rPr>
              <w:t xml:space="preserve"> </w:t>
            </w:r>
          </w:p>
        </w:tc>
      </w:tr>
      <w:tr w:rsidR="00267162" w14:paraId="7C0B8E59" w14:textId="77777777" w:rsidTr="00824061">
        <w:tc>
          <w:tcPr>
            <w:tcW w:w="3402"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98737E7" w14:textId="426138EA" w:rsidR="00267162" w:rsidRPr="00CE1DC7" w:rsidRDefault="00267162" w:rsidP="0083637C">
            <w:pPr>
              <w:rPr>
                <w:sz w:val="24"/>
                <w:szCs w:val="24"/>
              </w:rPr>
            </w:pPr>
            <w:r w:rsidRPr="00365EA9">
              <w:rPr>
                <w:b/>
                <w:sz w:val="24"/>
                <w:szCs w:val="24"/>
              </w:rPr>
              <w:t>Bronze Casting Workshop</w:t>
            </w:r>
            <w:r>
              <w:rPr>
                <w:sz w:val="24"/>
                <w:szCs w:val="24"/>
              </w:rPr>
              <w:t xml:space="preserve"> </w:t>
            </w:r>
            <w:r w:rsidRPr="00820477">
              <w:rPr>
                <w:sz w:val="20"/>
                <w:szCs w:val="20"/>
              </w:rPr>
              <w:t>(10 minutes)</w:t>
            </w:r>
          </w:p>
        </w:tc>
        <w:tc>
          <w:tcPr>
            <w:tcW w:w="6096" w:type="dxa"/>
            <w:gridSpan w:val="4"/>
            <w:tcBorders>
              <w:top w:val="single" w:sz="24" w:space="0" w:color="215868" w:themeColor="accent5" w:themeShade="80"/>
              <w:bottom w:val="single" w:sz="12" w:space="0" w:color="FFFFFF" w:themeColor="background1"/>
            </w:tcBorders>
            <w:shd w:val="clear" w:color="auto" w:fill="92CDDC" w:themeFill="accent5" w:themeFillTint="99"/>
            <w:vAlign w:val="center"/>
          </w:tcPr>
          <w:p w14:paraId="75C5B085" w14:textId="77777777" w:rsidR="00E97E09" w:rsidRDefault="001126C2" w:rsidP="0013587C">
            <w:r w:rsidRPr="00820477">
              <w:t xml:space="preserve">Resources: </w:t>
            </w:r>
          </w:p>
          <w:p w14:paraId="289E628C" w14:textId="58F50749" w:rsidR="00E97E09" w:rsidRDefault="00E97E09" w:rsidP="0013587C">
            <w:r>
              <w:t>Objects: Bronze objects from Box 1 and 2</w:t>
            </w:r>
          </w:p>
          <w:p w14:paraId="4378601A" w14:textId="55CA2A37" w:rsidR="00267162" w:rsidRPr="00820477" w:rsidRDefault="00385565" w:rsidP="0013587C">
            <w:r>
              <w:t xml:space="preserve">Other Resources: </w:t>
            </w:r>
            <w:r w:rsidR="007D580B">
              <w:t xml:space="preserve">ARCH Bronze Age Metalworking video </w:t>
            </w:r>
            <w:r w:rsidR="001126C2">
              <w:t>(</w:t>
            </w:r>
            <w:hyperlink r:id="rId8" w:history="1">
              <w:r w:rsidR="001126C2" w:rsidRPr="00760389">
                <w:rPr>
                  <w:rStyle w:val="Hyperlink"/>
                </w:rPr>
                <w:t>link</w:t>
              </w:r>
            </w:hyperlink>
            <w:r w:rsidR="001126C2">
              <w:rPr>
                <w:rStyle w:val="Hyperlink"/>
              </w:rPr>
              <w:t>)</w:t>
            </w:r>
          </w:p>
        </w:tc>
      </w:tr>
      <w:tr w:rsidR="00267162" w14:paraId="22A49234"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20008271" w14:textId="563245DD" w:rsidR="00385565" w:rsidRDefault="00385565" w:rsidP="00385565">
            <w:pPr>
              <w:pStyle w:val="ListParagraph"/>
              <w:numPr>
                <w:ilvl w:val="0"/>
                <w:numId w:val="8"/>
              </w:numPr>
              <w:ind w:left="318" w:hanging="284"/>
              <w:jc w:val="both"/>
            </w:pPr>
            <w:r>
              <w:t xml:space="preserve">This video was created from footage taken of a bronze casting workshop organised by ARCH as part of the </w:t>
            </w:r>
            <w:r w:rsidRPr="00207439">
              <w:rPr>
                <w:i/>
                <w:iCs/>
              </w:rPr>
              <w:t>Experimental Archaeology:</w:t>
            </w:r>
            <w:r>
              <w:t xml:space="preserve"> </w:t>
            </w:r>
            <w:r w:rsidRPr="00820477">
              <w:rPr>
                <w:i/>
              </w:rPr>
              <w:t xml:space="preserve">Learning about Technologies in the Past </w:t>
            </w:r>
            <w:r w:rsidR="00E31BD3">
              <w:t>project</w:t>
            </w:r>
            <w:r>
              <w:t>. It is a demonstration of how bronze casting works. Neil Burridge is the speaker and is very experienced working with metal.</w:t>
            </w:r>
          </w:p>
          <w:p w14:paraId="4E98FE78" w14:textId="77777777" w:rsidR="00385565" w:rsidRDefault="00385565" w:rsidP="00385565">
            <w:pPr>
              <w:pStyle w:val="ListParagraph"/>
              <w:numPr>
                <w:ilvl w:val="0"/>
                <w:numId w:val="8"/>
              </w:numPr>
              <w:ind w:left="318" w:hanging="284"/>
              <w:jc w:val="both"/>
            </w:pPr>
            <w:r>
              <w:t>You can watch the entire video as part of the lesson. However, timestamps have been provided as a guide to the information essential to this lesson.</w:t>
            </w:r>
          </w:p>
          <w:p w14:paraId="39DB06E7" w14:textId="61AF1DA7" w:rsidR="00267162" w:rsidRDefault="00385565" w:rsidP="00385565">
            <w:pPr>
              <w:pStyle w:val="ListParagraph"/>
              <w:numPr>
                <w:ilvl w:val="0"/>
                <w:numId w:val="8"/>
              </w:numPr>
              <w:ind w:left="318" w:hanging="284"/>
            </w:pPr>
            <w:r>
              <w:t xml:space="preserve">Producing high quality sound in the venue was difficult so it may be worth warning </w:t>
            </w:r>
            <w:r w:rsidR="00E31BD3">
              <w:t>student</w:t>
            </w:r>
            <w:r>
              <w:t>s that they will need to concentrate to catch all the information and recap as necessary.</w:t>
            </w:r>
          </w:p>
        </w:tc>
      </w:tr>
      <w:tr w:rsidR="00267162" w14:paraId="5671FCCB" w14:textId="77777777" w:rsidTr="00824061">
        <w:tc>
          <w:tcPr>
            <w:tcW w:w="9498" w:type="dxa"/>
            <w:gridSpan w:val="5"/>
            <w:tcBorders>
              <w:top w:val="single" w:sz="24" w:space="0" w:color="215868" w:themeColor="accent5" w:themeShade="80"/>
              <w:bottom w:val="single" w:sz="24" w:space="0" w:color="215868" w:themeColor="accent5" w:themeShade="80"/>
            </w:tcBorders>
            <w:vAlign w:val="center"/>
          </w:tcPr>
          <w:p w14:paraId="5D5A8710" w14:textId="77777777" w:rsidR="00267162" w:rsidRDefault="00267162" w:rsidP="00C0456E">
            <w:pPr>
              <w:jc w:val="both"/>
            </w:pPr>
            <w:r>
              <w:t xml:space="preserve">Start the video at </w:t>
            </w:r>
            <w:r>
              <w:rPr>
                <w:b/>
              </w:rPr>
              <w:t xml:space="preserve">1:29 </w:t>
            </w:r>
            <w:r>
              <w:t xml:space="preserve">explain that Neil is discussing how the technology of metal working took thousands of years to travel from Syria - </w:t>
            </w:r>
            <w:r w:rsidRPr="00B4387F">
              <w:t>its</w:t>
            </w:r>
            <w:r>
              <w:t xml:space="preserve"> point of origin - to the British Isles and then to Scotland.</w:t>
            </w:r>
          </w:p>
          <w:p w14:paraId="74FC4687" w14:textId="77777777" w:rsidR="00267162" w:rsidRDefault="00267162" w:rsidP="00C0456E">
            <w:pPr>
              <w:jc w:val="both"/>
            </w:pPr>
          </w:p>
          <w:p w14:paraId="22B1FC41" w14:textId="123DE7B8" w:rsidR="001126C2" w:rsidRDefault="001126C2" w:rsidP="001126C2">
            <w:pPr>
              <w:jc w:val="both"/>
            </w:pPr>
            <w:r>
              <w:t xml:space="preserve">Pause the video at </w:t>
            </w:r>
            <w:r>
              <w:rPr>
                <w:b/>
              </w:rPr>
              <w:t>2:05</w:t>
            </w:r>
            <w:r>
              <w:t xml:space="preserve"> and ask the class </w:t>
            </w:r>
            <w:r w:rsidRPr="00760389">
              <w:rPr>
                <w:b/>
                <w:bCs/>
                <w:i/>
                <w:iCs/>
              </w:rPr>
              <w:t>What is the man in the blue t-shirt doing behind the speaker?</w:t>
            </w:r>
            <w:r w:rsidRPr="00760389">
              <w:rPr>
                <w:i/>
              </w:rPr>
              <w:t xml:space="preserve"> </w:t>
            </w:r>
            <w:r>
              <w:t xml:space="preserve">He is using the bellows to provide oxygen to the fire and in doing so is controlling the heat of the fire (his name is Matt Knight, the curator of Bronze Age at the National Museums of Scotland). </w:t>
            </w:r>
          </w:p>
          <w:p w14:paraId="766E96A1" w14:textId="77777777" w:rsidR="00267162" w:rsidRDefault="00267162" w:rsidP="00C0456E">
            <w:pPr>
              <w:jc w:val="both"/>
              <w:rPr>
                <w:b/>
                <w:i/>
              </w:rPr>
            </w:pPr>
          </w:p>
          <w:p w14:paraId="75B52CEE" w14:textId="77777777" w:rsidR="001126C2" w:rsidRDefault="001126C2" w:rsidP="001126C2">
            <w:pPr>
              <w:jc w:val="both"/>
            </w:pPr>
            <w:r>
              <w:t xml:space="preserve">Finally pause the video at </w:t>
            </w:r>
            <w:r>
              <w:rPr>
                <w:b/>
              </w:rPr>
              <w:t>5:10</w:t>
            </w:r>
            <w:r>
              <w:t xml:space="preserve">. As another </w:t>
            </w:r>
            <w:r w:rsidRPr="00760389">
              <w:rPr>
                <w:i/>
                <w:iCs/>
              </w:rPr>
              <w:t>think-pair-share</w:t>
            </w:r>
            <w:r>
              <w:rPr>
                <w:b/>
              </w:rPr>
              <w:t xml:space="preserve"> </w:t>
            </w:r>
            <w:r>
              <w:t>exercise ask the class to summarise what they have just heard. The key points are:</w:t>
            </w:r>
          </w:p>
          <w:p w14:paraId="37AF3ABD" w14:textId="383CAD0B" w:rsidR="007D580B" w:rsidRDefault="007D580B" w:rsidP="007D580B">
            <w:pPr>
              <w:pStyle w:val="ListParagraph"/>
              <w:numPr>
                <w:ilvl w:val="0"/>
                <w:numId w:val="4"/>
              </w:numPr>
              <w:jc w:val="both"/>
            </w:pPr>
            <w:r>
              <w:t xml:space="preserve">Bronze is made from copper and around 12% tin. </w:t>
            </w:r>
          </w:p>
          <w:p w14:paraId="586D2818" w14:textId="77777777" w:rsidR="007D580B" w:rsidRDefault="007D580B" w:rsidP="007D580B">
            <w:pPr>
              <w:pStyle w:val="ListParagraph"/>
              <w:numPr>
                <w:ilvl w:val="0"/>
                <w:numId w:val="4"/>
              </w:numPr>
              <w:jc w:val="both"/>
            </w:pPr>
            <w:r>
              <w:t>It took a long time for the technology of metal working to progress across Europe.</w:t>
            </w:r>
          </w:p>
          <w:p w14:paraId="26EF3C8A" w14:textId="6EA80CD6" w:rsidR="001126C2" w:rsidRDefault="007D580B" w:rsidP="007D580B">
            <w:pPr>
              <w:pStyle w:val="ListParagraph"/>
              <w:numPr>
                <w:ilvl w:val="0"/>
                <w:numId w:val="4"/>
              </w:numPr>
              <w:jc w:val="both"/>
            </w:pPr>
            <w:r>
              <w:t>Casting blades began with short daggers, progressed to longer dirks and then eventually progressed to rapiers.</w:t>
            </w:r>
          </w:p>
          <w:p w14:paraId="5C83877C" w14:textId="77777777" w:rsidR="007D580B" w:rsidRDefault="007D580B" w:rsidP="007D580B">
            <w:pPr>
              <w:pStyle w:val="ListParagraph"/>
              <w:jc w:val="both"/>
            </w:pPr>
          </w:p>
          <w:p w14:paraId="337734CB" w14:textId="0606A8EC" w:rsidR="00267162" w:rsidRDefault="001126C2" w:rsidP="00C0456E">
            <w:pPr>
              <w:jc w:val="both"/>
            </w:pPr>
            <w:r>
              <w:t>Some of t</w:t>
            </w:r>
            <w:r w:rsidR="00267162">
              <w:t xml:space="preserve">he </w:t>
            </w:r>
            <w:r>
              <w:t>b</w:t>
            </w:r>
            <w:r w:rsidR="00267162">
              <w:t>ronze objects included in the boxes were produced during this workshop</w:t>
            </w:r>
            <w:r>
              <w:t>.</w:t>
            </w:r>
            <w:r w:rsidR="00267162">
              <w:t xml:space="preserve"> </w:t>
            </w:r>
            <w:r>
              <w:t>T</w:t>
            </w:r>
            <w:r w:rsidR="00267162">
              <w:t>herefore it is worth sharing them with the class during the video, especially the bronze swords. I was at the session and seeing a sword cast in person was very impressive.</w:t>
            </w:r>
          </w:p>
          <w:p w14:paraId="7F312682" w14:textId="77777777" w:rsidR="00267162" w:rsidRDefault="00267162" w:rsidP="00C0456E">
            <w:pPr>
              <w:jc w:val="both"/>
            </w:pPr>
          </w:p>
          <w:p w14:paraId="4AC4FC34" w14:textId="6F4A608F" w:rsidR="00267162" w:rsidRDefault="00267162" w:rsidP="00C0456E">
            <w:r>
              <w:t xml:space="preserve">Continue the video from </w:t>
            </w:r>
            <w:r>
              <w:rPr>
                <w:b/>
              </w:rPr>
              <w:t xml:space="preserve">5:10. </w:t>
            </w:r>
            <w:r w:rsidR="007D580B">
              <w:t>This part shows the casting of a bronze sunflower pin used to attach a cloak, or secure a sword to one’s person (1 &amp; 2) - both these objects can be found in Box 2 and are worth showing the class after the clip. There are two swords in the box; one has been left “as cast” and the other is an example of the finished product (although not sharpened) with a wooden hilt. It is worth noting the casting errors in the blade as it is likely this sword would have been melted down and made again, as the errors would have made it too weak to be used.</w:t>
            </w:r>
          </w:p>
          <w:p w14:paraId="76628F22" w14:textId="77777777" w:rsidR="007D580B" w:rsidRDefault="007D580B" w:rsidP="00C0456E"/>
          <w:p w14:paraId="020C4317" w14:textId="77777777" w:rsidR="00267162" w:rsidRDefault="00267162" w:rsidP="00C0456E">
            <w:r>
              <w:t>The video finishes with a demonstration of the hafted axe from box one being used.</w:t>
            </w:r>
          </w:p>
          <w:p w14:paraId="2B7687EC" w14:textId="77777777" w:rsidR="00267162" w:rsidRDefault="00267162" w:rsidP="00C0456E">
            <w:r>
              <w:t>After the clip it is worth recapping the following information:</w:t>
            </w:r>
          </w:p>
          <w:p w14:paraId="7D4935E9" w14:textId="134A9DD2" w:rsidR="00267162" w:rsidRDefault="00267162" w:rsidP="00C0456E">
            <w:pPr>
              <w:pStyle w:val="ListParagraph"/>
              <w:numPr>
                <w:ilvl w:val="0"/>
                <w:numId w:val="9"/>
              </w:numPr>
            </w:pPr>
            <w:r>
              <w:t xml:space="preserve">The </w:t>
            </w:r>
            <w:r w:rsidR="00E97E09">
              <w:t>b</w:t>
            </w:r>
            <w:r>
              <w:t>ronze is heated to 1200 degrees centigrade.</w:t>
            </w:r>
          </w:p>
          <w:p w14:paraId="7CA61FEE" w14:textId="30953AAF" w:rsidR="00267162" w:rsidRDefault="00267162" w:rsidP="00C0456E">
            <w:pPr>
              <w:pStyle w:val="ListParagraph"/>
              <w:numPr>
                <w:ilvl w:val="0"/>
                <w:numId w:val="9"/>
              </w:numPr>
            </w:pPr>
            <w:r>
              <w:lastRenderedPageBreak/>
              <w:t>It is poured, in its molten state, into a mould usually made of clay, stone or compressed sand.</w:t>
            </w:r>
          </w:p>
          <w:p w14:paraId="3A547DFC" w14:textId="466FEC62" w:rsidR="00267162" w:rsidRDefault="00E97E09" w:rsidP="00E97E09">
            <w:pPr>
              <w:pStyle w:val="ListParagraph"/>
              <w:numPr>
                <w:ilvl w:val="0"/>
                <w:numId w:val="9"/>
              </w:numPr>
            </w:pPr>
            <w:r>
              <w:t xml:space="preserve">The mould is </w:t>
            </w:r>
            <w:r w:rsidR="007D580B">
              <w:t xml:space="preserve">then </w:t>
            </w:r>
            <w:r>
              <w:t xml:space="preserve">broken open and the </w:t>
            </w:r>
            <w:r w:rsidR="00385565">
              <w:t>object</w:t>
            </w:r>
            <w:r>
              <w:t xml:space="preserve"> cooled.</w:t>
            </w:r>
          </w:p>
        </w:tc>
      </w:tr>
      <w:tr w:rsidR="00267162" w14:paraId="5CD599A7" w14:textId="77777777" w:rsidTr="009D1713">
        <w:tc>
          <w:tcPr>
            <w:tcW w:w="5103" w:type="dxa"/>
            <w:gridSpan w:val="4"/>
            <w:tcBorders>
              <w:top w:val="single" w:sz="24" w:space="0" w:color="215868" w:themeColor="accent5" w:themeShade="80"/>
              <w:bottom w:val="single" w:sz="12" w:space="0" w:color="FFFFFF" w:themeColor="background1"/>
            </w:tcBorders>
            <w:shd w:val="clear" w:color="auto" w:fill="92CDDC" w:themeFill="accent5" w:themeFillTint="99"/>
            <w:vAlign w:val="center"/>
          </w:tcPr>
          <w:p w14:paraId="6DFBE630" w14:textId="2B77D136" w:rsidR="00267162" w:rsidRPr="00820477" w:rsidRDefault="00267162" w:rsidP="0083637C">
            <w:pPr>
              <w:rPr>
                <w:sz w:val="24"/>
                <w:szCs w:val="24"/>
              </w:rPr>
            </w:pPr>
            <w:r>
              <w:rPr>
                <w:b/>
                <w:sz w:val="24"/>
                <w:szCs w:val="24"/>
              </w:rPr>
              <w:lastRenderedPageBreak/>
              <w:t>Tracing the Spread of Bronze</w:t>
            </w:r>
            <w:r>
              <w:rPr>
                <w:sz w:val="24"/>
                <w:szCs w:val="24"/>
              </w:rPr>
              <w:t xml:space="preserve"> </w:t>
            </w:r>
            <w:r>
              <w:rPr>
                <w:sz w:val="20"/>
                <w:szCs w:val="20"/>
              </w:rPr>
              <w:t>(15</w:t>
            </w:r>
            <w:r w:rsidRPr="00820477">
              <w:rPr>
                <w:sz w:val="20"/>
                <w:szCs w:val="20"/>
              </w:rPr>
              <w:t xml:space="preserve"> minutes)</w:t>
            </w:r>
          </w:p>
        </w:tc>
        <w:tc>
          <w:tcPr>
            <w:tcW w:w="4395"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A89A69B" w14:textId="5A6D93C2" w:rsidR="00267162" w:rsidRDefault="00267162" w:rsidP="005E1770">
            <w:r>
              <w:t>Resources: Map of Europe</w:t>
            </w:r>
            <w:r w:rsidR="00385565">
              <w:t xml:space="preserve"> (photocopied)</w:t>
            </w:r>
          </w:p>
          <w:p w14:paraId="73BAB599" w14:textId="54D13EEE" w:rsidR="00385565" w:rsidRDefault="00385565" w:rsidP="005E1770">
            <w:r>
              <w:t>Other Resources: ICT access</w:t>
            </w:r>
          </w:p>
        </w:tc>
      </w:tr>
      <w:tr w:rsidR="00267162" w14:paraId="5EC7BE3C"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27F19F24" w14:textId="77777777" w:rsidR="00267162" w:rsidRDefault="00267162" w:rsidP="00C0456E">
            <w:pPr>
              <w:pStyle w:val="ListParagraph"/>
              <w:numPr>
                <w:ilvl w:val="0"/>
                <w:numId w:val="8"/>
              </w:numPr>
              <w:ind w:left="318" w:hanging="284"/>
              <w:jc w:val="both"/>
            </w:pPr>
            <w:r>
              <w:t>The spread of bronze seems incredibly slow when its usefulness is taken into consideration. This visual representation is a good way of clarifying the spread of bronze over time.</w:t>
            </w:r>
          </w:p>
          <w:p w14:paraId="570E6865" w14:textId="7B72EF68" w:rsidR="00267162" w:rsidRDefault="00267162" w:rsidP="00B4387F">
            <w:pPr>
              <w:pStyle w:val="ListParagraph"/>
              <w:numPr>
                <w:ilvl w:val="0"/>
                <w:numId w:val="11"/>
              </w:numPr>
              <w:ind w:left="318" w:hanging="284"/>
              <w:jc w:val="both"/>
            </w:pPr>
            <w:r>
              <w:t>The interpretive questions the task finishes with could draw some interesting debate into factors that affect the spread of technology.</w:t>
            </w:r>
          </w:p>
        </w:tc>
      </w:tr>
      <w:tr w:rsidR="00267162" w14:paraId="2671E1A5" w14:textId="77777777" w:rsidTr="00824061">
        <w:trPr>
          <w:trHeight w:val="361"/>
        </w:trPr>
        <w:tc>
          <w:tcPr>
            <w:tcW w:w="9498" w:type="dxa"/>
            <w:gridSpan w:val="5"/>
            <w:tcBorders>
              <w:top w:val="single" w:sz="24" w:space="0" w:color="215868" w:themeColor="accent5" w:themeShade="80"/>
              <w:bottom w:val="single" w:sz="24" w:space="0" w:color="215868" w:themeColor="accent5" w:themeShade="80"/>
            </w:tcBorders>
            <w:vAlign w:val="center"/>
          </w:tcPr>
          <w:p w14:paraId="02FE5AFB" w14:textId="7B4DF56F" w:rsidR="00267162" w:rsidRDefault="00267162" w:rsidP="00C0456E">
            <w:pPr>
              <w:jc w:val="both"/>
            </w:pPr>
            <w:r w:rsidRPr="00535C0D">
              <w:t>Using a map of Europe,</w:t>
            </w:r>
            <w:r>
              <w:t xml:space="preserve"> have the students research the spread of bronze </w:t>
            </w:r>
            <w:r w:rsidR="007D580B">
              <w:t>across the continent</w:t>
            </w:r>
            <w:r>
              <w:t xml:space="preserve">. Preferably this would be completed using individual access to ICT. </w:t>
            </w:r>
            <w:r w:rsidR="00212186">
              <w:t>However, it can be completed by displaying the relevant information (detailed below) on the white board/projector for the class to work from</w:t>
            </w:r>
            <w:r w:rsidR="007D580B">
              <w:t>.</w:t>
            </w:r>
          </w:p>
          <w:p w14:paraId="41C8713C" w14:textId="77777777" w:rsidR="00212186" w:rsidRDefault="00212186" w:rsidP="00C0456E">
            <w:pPr>
              <w:jc w:val="both"/>
            </w:pPr>
          </w:p>
          <w:p w14:paraId="72F50A4D" w14:textId="78CDA0C0" w:rsidR="00267162" w:rsidRDefault="00267162" w:rsidP="00C0456E">
            <w:pPr>
              <w:jc w:val="both"/>
            </w:pPr>
            <w:r>
              <w:t xml:space="preserve">A simple search of a </w:t>
            </w:r>
            <w:r w:rsidR="00535C0D">
              <w:t>phrase</w:t>
            </w:r>
            <w:r>
              <w:t xml:space="preserve"> such as “spread of bronze through Europe” will bring up a range of maps tracing the first </w:t>
            </w:r>
            <w:r w:rsidR="007D580B">
              <w:t xml:space="preserve">evidence </w:t>
            </w:r>
            <w:r>
              <w:t>of</w:t>
            </w:r>
            <w:r w:rsidR="007D580B">
              <w:t xml:space="preserve"> the</w:t>
            </w:r>
            <w:r>
              <w:t xml:space="preserve"> use of bronze through history. Have the </w:t>
            </w:r>
            <w:r w:rsidR="004E6135">
              <w:t>student</w:t>
            </w:r>
            <w:r>
              <w:t>s trace the spread onto their map either using colour coding or through labelling etc. As long as the information is clear the methodology for recording it doesn’t need to be prescriptive.</w:t>
            </w:r>
          </w:p>
          <w:p w14:paraId="3D9911E1" w14:textId="77777777" w:rsidR="00267162" w:rsidRDefault="00267162" w:rsidP="00C0456E">
            <w:pPr>
              <w:jc w:val="both"/>
            </w:pPr>
          </w:p>
          <w:p w14:paraId="11989AA8" w14:textId="039CE8A7" w:rsidR="00267162" w:rsidRDefault="00267162">
            <w:pPr>
              <w:jc w:val="both"/>
            </w:pPr>
            <w:r>
              <w:t xml:space="preserve">Ensure the students label the map with the date bronze was adopted in each part of Europe. Ask </w:t>
            </w:r>
            <w:r w:rsidRPr="00A1695E">
              <w:rPr>
                <w:b/>
                <w:i/>
              </w:rPr>
              <w:t xml:space="preserve">How long did it take the technology to pass from the </w:t>
            </w:r>
            <w:r w:rsidR="00535C0D">
              <w:rPr>
                <w:b/>
                <w:i/>
              </w:rPr>
              <w:t>M</w:t>
            </w:r>
            <w:r w:rsidRPr="00A1695E">
              <w:rPr>
                <w:b/>
                <w:i/>
              </w:rPr>
              <w:t xml:space="preserve">iddle </w:t>
            </w:r>
            <w:r w:rsidR="00535C0D">
              <w:rPr>
                <w:b/>
                <w:i/>
              </w:rPr>
              <w:t>E</w:t>
            </w:r>
            <w:r w:rsidRPr="00A1695E">
              <w:rPr>
                <w:b/>
                <w:i/>
              </w:rPr>
              <w:t xml:space="preserve">ast through to the British </w:t>
            </w:r>
            <w:r w:rsidR="00535C0D">
              <w:rPr>
                <w:b/>
                <w:i/>
              </w:rPr>
              <w:t>I</w:t>
            </w:r>
            <w:r w:rsidRPr="00A1695E">
              <w:rPr>
                <w:b/>
                <w:i/>
              </w:rPr>
              <w:t xml:space="preserve">sles? </w:t>
            </w:r>
            <w:r w:rsidRPr="00A1695E">
              <w:t>And</w:t>
            </w:r>
            <w:r w:rsidRPr="00A1695E">
              <w:rPr>
                <w:b/>
              </w:rPr>
              <w:t xml:space="preserve"> </w:t>
            </w:r>
            <w:r w:rsidR="00535C0D">
              <w:rPr>
                <w:b/>
                <w:i/>
              </w:rPr>
              <w:t>W</w:t>
            </w:r>
            <w:r w:rsidRPr="00A1695E">
              <w:rPr>
                <w:b/>
                <w:i/>
              </w:rPr>
              <w:t>hy was the spread of information so slow given the usefulness of bronze as a cr</w:t>
            </w:r>
            <w:r w:rsidR="00535C0D">
              <w:rPr>
                <w:b/>
                <w:i/>
              </w:rPr>
              <w:t>a</w:t>
            </w:r>
            <w:r w:rsidRPr="00A1695E">
              <w:rPr>
                <w:b/>
                <w:i/>
              </w:rPr>
              <w:t>fting material?</w:t>
            </w:r>
          </w:p>
        </w:tc>
      </w:tr>
      <w:tr w:rsidR="00267162" w14:paraId="3639312D" w14:textId="77777777" w:rsidTr="00824061">
        <w:tc>
          <w:tcPr>
            <w:tcW w:w="3544"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79EA3CC5" w14:textId="2443CDA2" w:rsidR="00267162" w:rsidRPr="00820477" w:rsidRDefault="00267162" w:rsidP="0083637C">
            <w:pPr>
              <w:rPr>
                <w:sz w:val="24"/>
                <w:szCs w:val="24"/>
              </w:rPr>
            </w:pPr>
            <w:r w:rsidRPr="00365EA9">
              <w:rPr>
                <w:b/>
                <w:sz w:val="24"/>
                <w:szCs w:val="24"/>
              </w:rPr>
              <w:t>Copper, Tin and Trade</w:t>
            </w:r>
            <w:r>
              <w:rPr>
                <w:sz w:val="24"/>
                <w:szCs w:val="24"/>
              </w:rPr>
              <w:t xml:space="preserve"> </w:t>
            </w:r>
            <w:r>
              <w:rPr>
                <w:sz w:val="20"/>
                <w:szCs w:val="20"/>
              </w:rPr>
              <w:t>(10</w:t>
            </w:r>
            <w:r w:rsidRPr="00820477">
              <w:rPr>
                <w:sz w:val="20"/>
                <w:szCs w:val="20"/>
              </w:rPr>
              <w:t xml:space="preserve"> minutes)</w:t>
            </w:r>
          </w:p>
        </w:tc>
        <w:tc>
          <w:tcPr>
            <w:tcW w:w="5954"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2A2A5CDC" w14:textId="7307A358" w:rsidR="00267162" w:rsidRDefault="00267162" w:rsidP="005E1770">
            <w:r>
              <w:t>Resources: Map of the British Isles, Google maps</w:t>
            </w:r>
          </w:p>
        </w:tc>
      </w:tr>
      <w:tr w:rsidR="00267162" w14:paraId="753BD9E7"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7F302657" w14:textId="406CA323" w:rsidR="00267162" w:rsidRDefault="00535C0D" w:rsidP="003845CD">
            <w:pPr>
              <w:pStyle w:val="ListParagraph"/>
              <w:numPr>
                <w:ilvl w:val="0"/>
                <w:numId w:val="10"/>
              </w:numPr>
              <w:ind w:left="318" w:hanging="284"/>
              <w:jc w:val="both"/>
            </w:pPr>
            <w:r>
              <w:t>This is a quick activity to show the distances involved in getting the materials to make bronze</w:t>
            </w:r>
            <w:r w:rsidR="00267162">
              <w:t>.</w:t>
            </w:r>
          </w:p>
        </w:tc>
      </w:tr>
      <w:tr w:rsidR="00267162" w14:paraId="0E27E587" w14:textId="77777777" w:rsidTr="00824061">
        <w:trPr>
          <w:trHeight w:val="249"/>
        </w:trPr>
        <w:tc>
          <w:tcPr>
            <w:tcW w:w="9498" w:type="dxa"/>
            <w:gridSpan w:val="5"/>
            <w:tcBorders>
              <w:top w:val="single" w:sz="24" w:space="0" w:color="215868" w:themeColor="accent5" w:themeShade="80"/>
              <w:bottom w:val="single" w:sz="24" w:space="0" w:color="215868" w:themeColor="accent5" w:themeShade="80"/>
            </w:tcBorders>
            <w:vAlign w:val="center"/>
          </w:tcPr>
          <w:p w14:paraId="6416A98F" w14:textId="35960EBC" w:rsidR="007D580B" w:rsidRDefault="007D580B" w:rsidP="007D580B">
            <w:pPr>
              <w:jc w:val="both"/>
            </w:pPr>
            <w:r>
              <w:t>Display the map of the British Isles on the white board or use a print out. Have the class find Inverness on the map. Display google maps and click on Inverness and then click on St. Just  near Lands’ End in southwest England - this is where most of the British tin came from.</w:t>
            </w:r>
          </w:p>
          <w:p w14:paraId="3843CBFC" w14:textId="77777777" w:rsidR="00535C0D" w:rsidRDefault="00535C0D" w:rsidP="00535C0D"/>
          <w:p w14:paraId="40E09968" w14:textId="0011058B" w:rsidR="00CB7059" w:rsidRDefault="007D580B" w:rsidP="007D580B">
            <w:pPr>
              <w:jc w:val="both"/>
            </w:pPr>
            <w:r>
              <w:t>This will display how long it would take to travel there with modern transport. If you click the little figure it will show you many hours it would take to walk the same distance. You could have the class work out how many days that would equate to as a quick maths exercise.</w:t>
            </w:r>
            <w:r w:rsidR="00CB7059">
              <w:t xml:space="preserve"> </w:t>
            </w:r>
          </w:p>
          <w:p w14:paraId="0369F138" w14:textId="77777777" w:rsidR="00CB7059" w:rsidRDefault="00CB7059" w:rsidP="007D580B">
            <w:pPr>
              <w:jc w:val="both"/>
            </w:pPr>
          </w:p>
          <w:p w14:paraId="3F95624E" w14:textId="77777777" w:rsidR="00535C0D" w:rsidRDefault="00535C0D" w:rsidP="00535C0D">
            <w:pPr>
              <w:jc w:val="both"/>
            </w:pPr>
            <w:r>
              <w:t xml:space="preserve">Repeat the process for </w:t>
            </w:r>
            <w:r w:rsidRPr="006419B7">
              <w:t>Ross Island, in Lough Leane, Killarney, Co. Kerry</w:t>
            </w:r>
            <w:r>
              <w:t>, Ireland</w:t>
            </w:r>
            <w:r w:rsidRPr="006419B7">
              <w:t xml:space="preserve"> </w:t>
            </w:r>
            <w:r>
              <w:t>explaining that this is where copper ingots were sourced from although there are copper deposits in Scotland.</w:t>
            </w:r>
          </w:p>
          <w:p w14:paraId="491F08BE" w14:textId="77777777" w:rsidR="00267162" w:rsidRDefault="00267162" w:rsidP="00C0456E"/>
          <w:p w14:paraId="61C99A0E" w14:textId="6D83E88F" w:rsidR="00385565" w:rsidRDefault="00267162" w:rsidP="003845CD">
            <w:pPr>
              <w:jc w:val="both"/>
            </w:pPr>
            <w:r>
              <w:t xml:space="preserve">As a </w:t>
            </w:r>
            <w:r w:rsidRPr="00535C0D">
              <w:rPr>
                <w:i/>
                <w:iCs/>
              </w:rPr>
              <w:t>think</w:t>
            </w:r>
            <w:r w:rsidR="00535C0D" w:rsidRPr="00535C0D">
              <w:rPr>
                <w:i/>
                <w:iCs/>
              </w:rPr>
              <w:t>-</w:t>
            </w:r>
            <w:r w:rsidRPr="00535C0D">
              <w:rPr>
                <w:i/>
                <w:iCs/>
              </w:rPr>
              <w:t>pair</w:t>
            </w:r>
            <w:r w:rsidR="00535C0D" w:rsidRPr="00535C0D">
              <w:rPr>
                <w:i/>
                <w:iCs/>
              </w:rPr>
              <w:t>-</w:t>
            </w:r>
            <w:r w:rsidRPr="00535C0D">
              <w:rPr>
                <w:i/>
                <w:iCs/>
              </w:rPr>
              <w:t>share</w:t>
            </w:r>
            <w:r>
              <w:t xml:space="preserve"> exercise ask the class: </w:t>
            </w:r>
            <w:r>
              <w:rPr>
                <w:b/>
                <w:i/>
              </w:rPr>
              <w:t xml:space="preserve">As people are unlikely to travel extensive distances, what are the most likely processes of trade in the Bronze </w:t>
            </w:r>
            <w:r w:rsidR="00535C0D">
              <w:rPr>
                <w:b/>
                <w:i/>
              </w:rPr>
              <w:t>A</w:t>
            </w:r>
            <w:r>
              <w:rPr>
                <w:b/>
                <w:i/>
              </w:rPr>
              <w:t>ge?</w:t>
            </w:r>
            <w:r>
              <w:t xml:space="preserve"> This could also be completed as a research based question where the students need to submit written answers. </w:t>
            </w:r>
            <w:r w:rsidR="00212186">
              <w:t>However, in brief, long distance trade was taking place during the Neolithic era and continued to develop throughout history. As the Bronze Age progressed trade became even more extensive. Archaeologists have found similar objects and technologies throughout the British Isles and Europe which shows widespread trading networks.</w:t>
            </w:r>
          </w:p>
        </w:tc>
      </w:tr>
      <w:tr w:rsidR="00267162" w14:paraId="04EEB3A8" w14:textId="77777777" w:rsidTr="00C0456E">
        <w:tc>
          <w:tcPr>
            <w:tcW w:w="3544"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4AA6AB56" w14:textId="57E1BE88" w:rsidR="00267162" w:rsidRPr="00820477" w:rsidRDefault="00267162" w:rsidP="00C0456E">
            <w:pPr>
              <w:rPr>
                <w:sz w:val="24"/>
                <w:szCs w:val="24"/>
              </w:rPr>
            </w:pPr>
            <w:r w:rsidRPr="00A1695E">
              <w:rPr>
                <w:b/>
                <w:sz w:val="24"/>
                <w:szCs w:val="24"/>
              </w:rPr>
              <w:t>Practical Activities</w:t>
            </w:r>
          </w:p>
        </w:tc>
        <w:tc>
          <w:tcPr>
            <w:tcW w:w="5954"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7707E525" w14:textId="280E67CF" w:rsidR="00267162" w:rsidRDefault="00267162" w:rsidP="007D580B">
            <w:r>
              <w:t xml:space="preserve">Resources: Chocolate, </w:t>
            </w:r>
            <w:r w:rsidR="007D580B">
              <w:t xml:space="preserve">brown </w:t>
            </w:r>
            <w:r>
              <w:t xml:space="preserve">sugar, containers, </w:t>
            </w:r>
            <w:r w:rsidR="00385565">
              <w:t>object</w:t>
            </w:r>
            <w:r>
              <w:t>s for mould impressions.</w:t>
            </w:r>
          </w:p>
        </w:tc>
      </w:tr>
      <w:tr w:rsidR="00267162" w14:paraId="3DA8B86B" w14:textId="77777777" w:rsidTr="00C0456E">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546EE735" w14:textId="7864C506" w:rsidR="00267162" w:rsidRDefault="00267162" w:rsidP="00CE2720">
            <w:pPr>
              <w:pStyle w:val="ListParagraph"/>
              <w:numPr>
                <w:ilvl w:val="0"/>
                <w:numId w:val="11"/>
              </w:numPr>
              <w:ind w:left="318" w:hanging="284"/>
              <w:jc w:val="both"/>
            </w:pPr>
            <w:r>
              <w:t xml:space="preserve">There are two practical activities </w:t>
            </w:r>
            <w:r w:rsidR="00CE2720">
              <w:t xml:space="preserve">– creating alloys and the process of casting - </w:t>
            </w:r>
            <w:r>
              <w:t xml:space="preserve">that are part of the bronze working </w:t>
            </w:r>
            <w:r w:rsidR="00385565">
              <w:t xml:space="preserve">crafting </w:t>
            </w:r>
            <w:r>
              <w:t xml:space="preserve">lessons for </w:t>
            </w:r>
            <w:r w:rsidR="00385565">
              <w:t>E</w:t>
            </w:r>
            <w:r>
              <w:t xml:space="preserve">arly to </w:t>
            </w:r>
            <w:r w:rsidR="00385565">
              <w:t>T</w:t>
            </w:r>
            <w:r>
              <w:t xml:space="preserve">hird level. </w:t>
            </w:r>
            <w:r w:rsidR="00212186">
              <w:t>They are not included in detail in this plan as they are optional additions to the lesson</w:t>
            </w:r>
            <w:r>
              <w:t>. However</w:t>
            </w:r>
            <w:r w:rsidR="00535C0D">
              <w:t>,</w:t>
            </w:r>
            <w:r>
              <w:t xml:space="preserve"> they are a good way </w:t>
            </w:r>
            <w:r w:rsidR="00475909">
              <w:t xml:space="preserve">of </w:t>
            </w:r>
            <w:r>
              <w:t xml:space="preserve">offering practical </w:t>
            </w:r>
            <w:r>
              <w:lastRenderedPageBreak/>
              <w:t>learning. Therefore</w:t>
            </w:r>
            <w:r w:rsidR="00385565">
              <w:t>,</w:t>
            </w:r>
            <w:r>
              <w:t xml:space="preserve"> a brief description of the activities </w:t>
            </w:r>
            <w:r w:rsidR="00385565">
              <w:t>is</w:t>
            </w:r>
            <w:r>
              <w:t xml:space="preserve"> included for you to decide whether they may be something you want to try with your class. </w:t>
            </w:r>
          </w:p>
        </w:tc>
      </w:tr>
      <w:tr w:rsidR="00267162" w14:paraId="42544490" w14:textId="77777777" w:rsidTr="00C0456E">
        <w:trPr>
          <w:trHeight w:val="249"/>
        </w:trPr>
        <w:tc>
          <w:tcPr>
            <w:tcW w:w="9498" w:type="dxa"/>
            <w:gridSpan w:val="5"/>
            <w:tcBorders>
              <w:top w:val="single" w:sz="24" w:space="0" w:color="215868" w:themeColor="accent5" w:themeShade="80"/>
              <w:bottom w:val="single" w:sz="24" w:space="0" w:color="215868" w:themeColor="accent5" w:themeShade="80"/>
            </w:tcBorders>
            <w:vAlign w:val="center"/>
          </w:tcPr>
          <w:p w14:paraId="5D7DCECC" w14:textId="6443B112" w:rsidR="00267162" w:rsidRDefault="00267162" w:rsidP="00C0456E">
            <w:pPr>
              <w:jc w:val="both"/>
            </w:pPr>
            <w:r w:rsidRPr="00385565">
              <w:rPr>
                <w:b/>
                <w:bCs/>
              </w:rPr>
              <w:lastRenderedPageBreak/>
              <w:t>Chocolate casting</w:t>
            </w:r>
            <w:r>
              <w:t xml:space="preserve">: This activity focuses on the process of casting a metal. Using brown sugar as a </w:t>
            </w:r>
            <w:r w:rsidR="00212186">
              <w:t>mould</w:t>
            </w:r>
            <w:r>
              <w:t xml:space="preserve"> and melted chocolate as the casting substance</w:t>
            </w:r>
            <w:r w:rsidR="00475909">
              <w:t>,</w:t>
            </w:r>
            <w:r>
              <w:t xml:space="preserve"> the class can create a range of shapes using objects such as chess pieces etc. to make an impression in the sugar</w:t>
            </w:r>
            <w:r w:rsidR="00475909">
              <w:t xml:space="preserve"> and then pour melted chocolate into the mould to make a “cast”</w:t>
            </w:r>
            <w:r>
              <w:t>.</w:t>
            </w:r>
            <w:r w:rsidR="00CB7059">
              <w:t xml:space="preserve"> </w:t>
            </w:r>
            <w:r>
              <w:t>The casting process shows the potential problems as the chocolates will inevitably end up with flaws (as would happen with bronze). Also</w:t>
            </w:r>
            <w:r w:rsidR="00CE2720">
              <w:t>,</w:t>
            </w:r>
            <w:r>
              <w:t xml:space="preserve"> if the chocolate is not at the correct temperature when poured it can cause the cast to go wrong mirroring the process of casting </w:t>
            </w:r>
            <w:r w:rsidR="00CE2720">
              <w:t>b</w:t>
            </w:r>
            <w:r>
              <w:t>ronze.</w:t>
            </w:r>
          </w:p>
          <w:p w14:paraId="3E735E6C" w14:textId="77777777" w:rsidR="00267162" w:rsidRDefault="00267162" w:rsidP="00C0456E">
            <w:pPr>
              <w:jc w:val="both"/>
            </w:pPr>
          </w:p>
          <w:p w14:paraId="6571303B" w14:textId="0591F3E8" w:rsidR="00267162" w:rsidRDefault="00267162" w:rsidP="00C0456E">
            <w:pPr>
              <w:jc w:val="both"/>
            </w:pPr>
            <w:r w:rsidRPr="00385565">
              <w:rPr>
                <w:b/>
                <w:bCs/>
              </w:rPr>
              <w:t>Alloy painting</w:t>
            </w:r>
            <w:r>
              <w:t>: This activity uses the principal of mixing paints to show the effects of altering the ratios of metals within an alloy. The bronze objects in the box are 12% Tin and 88% Copper which seems to give the best results. Colour mixing is a visual representation of this concept.</w:t>
            </w:r>
            <w:r w:rsidR="00CB7059">
              <w:t xml:space="preserve"> </w:t>
            </w:r>
            <w:r>
              <w:t>If the above activities seem worthwhile they can both be found in</w:t>
            </w:r>
            <w:r w:rsidR="00CE2720">
              <w:t xml:space="preserve"> the</w:t>
            </w:r>
            <w:r>
              <w:t xml:space="preserve"> Lesson Four - Bronze Working (3</w:t>
            </w:r>
            <w:r w:rsidRPr="000A3BD9">
              <w:rPr>
                <w:vertAlign w:val="superscript"/>
              </w:rPr>
              <w:t>rd</w:t>
            </w:r>
            <w:r>
              <w:t>) lesson plan.</w:t>
            </w:r>
          </w:p>
        </w:tc>
      </w:tr>
    </w:tbl>
    <w:p w14:paraId="2B9D28BD" w14:textId="77777777" w:rsidR="00820477" w:rsidRDefault="00820477" w:rsidP="008E678C">
      <w:pPr>
        <w:spacing w:after="0"/>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04A43B26" w14:textId="77777777" w:rsidTr="00B93A2F">
        <w:tc>
          <w:tcPr>
            <w:tcW w:w="4749"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33533834"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1A9FEF18" w14:textId="4BBF298B" w:rsidR="00B4387F" w:rsidRPr="00820477" w:rsidRDefault="00267162" w:rsidP="00764067">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267162" w14:paraId="0227C336" w14:textId="77777777" w:rsidTr="00B93A2F">
        <w:tc>
          <w:tcPr>
            <w:tcW w:w="3402"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B7DC299" w14:textId="7398E179" w:rsidR="00267162" w:rsidRPr="00CE1DC7" w:rsidRDefault="00267162" w:rsidP="0083637C">
            <w:pPr>
              <w:rPr>
                <w:sz w:val="24"/>
                <w:szCs w:val="24"/>
              </w:rPr>
            </w:pPr>
            <w:r w:rsidRPr="00365EA9">
              <w:rPr>
                <w:b/>
                <w:sz w:val="24"/>
                <w:szCs w:val="24"/>
              </w:rPr>
              <w:t>Favourite Fact</w:t>
            </w:r>
            <w:r>
              <w:rPr>
                <w:sz w:val="24"/>
                <w:szCs w:val="24"/>
              </w:rPr>
              <w:t xml:space="preserve"> </w:t>
            </w:r>
            <w:r w:rsidRPr="00820477">
              <w:rPr>
                <w:sz w:val="20"/>
                <w:szCs w:val="20"/>
              </w:rPr>
              <w:t>(5 minutes)</w:t>
            </w:r>
          </w:p>
        </w:tc>
        <w:tc>
          <w:tcPr>
            <w:tcW w:w="6096"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129F3E5A" w14:textId="10276C99" w:rsidR="00267162" w:rsidRPr="00820477" w:rsidRDefault="00267162" w:rsidP="005E1770">
            <w:r>
              <w:t>Resources: None</w:t>
            </w:r>
          </w:p>
        </w:tc>
      </w:tr>
      <w:tr w:rsidR="00CE2720" w14:paraId="13310A67" w14:textId="77777777" w:rsidTr="00824061">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4A78B127" w14:textId="40BCFE6B" w:rsidR="00CE2720" w:rsidRDefault="00CE2720" w:rsidP="00CE2720">
            <w:pPr>
              <w:pStyle w:val="ListParagraph"/>
              <w:numPr>
                <w:ilvl w:val="0"/>
                <w:numId w:val="7"/>
              </w:numPr>
              <w:ind w:left="318" w:hanging="283"/>
              <w:jc w:val="both"/>
            </w:pPr>
            <w:r>
              <w:t xml:space="preserve">The following is a quick activity to allow the </w:t>
            </w:r>
            <w:r w:rsidR="004E6135">
              <w:t>student</w:t>
            </w:r>
            <w:r>
              <w:t>s to reflect on the lesson they have just completed.</w:t>
            </w:r>
          </w:p>
        </w:tc>
      </w:tr>
      <w:tr w:rsidR="00267162" w14:paraId="55D1A303" w14:textId="77777777" w:rsidTr="00824061">
        <w:tc>
          <w:tcPr>
            <w:tcW w:w="9498" w:type="dxa"/>
            <w:gridSpan w:val="3"/>
            <w:tcBorders>
              <w:top w:val="single" w:sz="24" w:space="0" w:color="215868" w:themeColor="accent5" w:themeShade="80"/>
              <w:bottom w:val="single" w:sz="24" w:space="0" w:color="215868" w:themeColor="accent5" w:themeShade="80"/>
            </w:tcBorders>
            <w:vAlign w:val="center"/>
          </w:tcPr>
          <w:p w14:paraId="761E8831" w14:textId="77777777" w:rsidR="00267162" w:rsidRDefault="00267162" w:rsidP="00C0456E">
            <w:r>
              <w:t>Ask the class to think, in silence and independently, about the following questions:</w:t>
            </w:r>
          </w:p>
          <w:p w14:paraId="0C5BA94E" w14:textId="77777777" w:rsidR="00267162" w:rsidRPr="00CE2720" w:rsidRDefault="00267162" w:rsidP="00C0456E">
            <w:pPr>
              <w:pStyle w:val="ListParagraph"/>
              <w:numPr>
                <w:ilvl w:val="0"/>
                <w:numId w:val="12"/>
              </w:numPr>
              <w:rPr>
                <w:b/>
                <w:bCs/>
              </w:rPr>
            </w:pPr>
            <w:r w:rsidRPr="00CE2720">
              <w:rPr>
                <w:b/>
                <w:bCs/>
              </w:rPr>
              <w:t>What question would you ask Neil Burridge if you could?</w:t>
            </w:r>
          </w:p>
          <w:p w14:paraId="337ABF39" w14:textId="77777777" w:rsidR="00267162" w:rsidRPr="00CE2720" w:rsidRDefault="00267162" w:rsidP="00C0456E">
            <w:pPr>
              <w:pStyle w:val="ListParagraph"/>
              <w:numPr>
                <w:ilvl w:val="0"/>
                <w:numId w:val="12"/>
              </w:numPr>
              <w:rPr>
                <w:b/>
                <w:bCs/>
              </w:rPr>
            </w:pPr>
            <w:r w:rsidRPr="00CE2720">
              <w:rPr>
                <w:b/>
                <w:bCs/>
              </w:rPr>
              <w:t>What facts can you recall from the lesson?</w:t>
            </w:r>
          </w:p>
          <w:p w14:paraId="12579AEF" w14:textId="77777777" w:rsidR="00CB7059" w:rsidRDefault="00CB7059" w:rsidP="00C0456E"/>
          <w:p w14:paraId="61F38211" w14:textId="2778D62F" w:rsidR="00267162" w:rsidRDefault="00267162" w:rsidP="003845CD">
            <w:pPr>
              <w:jc w:val="both"/>
            </w:pPr>
            <w:r>
              <w:t>Share and collate the class’s responses.</w:t>
            </w:r>
          </w:p>
        </w:tc>
      </w:tr>
    </w:tbl>
    <w:p w14:paraId="749E29DD" w14:textId="77777777" w:rsidR="00B4387F" w:rsidRDefault="00B4387F" w:rsidP="008E678C">
      <w:pPr>
        <w:spacing w:after="0"/>
      </w:pPr>
    </w:p>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3EB944E1" w14:textId="77777777" w:rsidTr="00824061">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72B9031C" w14:textId="27246050" w:rsidR="00365EA9" w:rsidRPr="00365EA9" w:rsidRDefault="00365EA9" w:rsidP="00824061">
            <w:pPr>
              <w:rPr>
                <w:b/>
                <w:color w:val="FFFFFF" w:themeColor="background1"/>
                <w:sz w:val="36"/>
                <w:szCs w:val="36"/>
              </w:rPr>
            </w:pPr>
            <w:r w:rsidRPr="00365EA9">
              <w:rPr>
                <w:b/>
                <w:color w:val="FFFFFF" w:themeColor="background1"/>
                <w:sz w:val="36"/>
                <w:szCs w:val="36"/>
              </w:rPr>
              <w:t xml:space="preserve">Total Lesson Time: </w:t>
            </w:r>
            <w:r w:rsidR="00267162">
              <w:rPr>
                <w:b/>
                <w:color w:val="FFFFFF" w:themeColor="background1"/>
                <w:sz w:val="36"/>
                <w:szCs w:val="36"/>
              </w:rPr>
              <w:t>5</w:t>
            </w:r>
            <w:r w:rsidR="003845CD">
              <w:rPr>
                <w:b/>
                <w:color w:val="FFFFFF" w:themeColor="background1"/>
                <w:sz w:val="36"/>
                <w:szCs w:val="36"/>
              </w:rPr>
              <w:t>5 minutes</w:t>
            </w:r>
          </w:p>
        </w:tc>
      </w:tr>
      <w:tr w:rsidR="00C80049" w14:paraId="269D17AE" w14:textId="77777777" w:rsidTr="00824061">
        <w:tc>
          <w:tcPr>
            <w:tcW w:w="9498" w:type="dxa"/>
            <w:tcBorders>
              <w:top w:val="single" w:sz="24" w:space="0" w:color="215868" w:themeColor="accent5" w:themeShade="80"/>
              <w:bottom w:val="single" w:sz="24" w:space="0" w:color="215868" w:themeColor="accent5" w:themeShade="80"/>
            </w:tcBorders>
            <w:shd w:val="clear" w:color="auto" w:fill="92CDDC" w:themeFill="accent5" w:themeFillTint="99"/>
          </w:tcPr>
          <w:p w14:paraId="64944161" w14:textId="77777777" w:rsidR="00C80049" w:rsidRPr="00365EA9" w:rsidRDefault="00C80049">
            <w:pPr>
              <w:rPr>
                <w:b/>
                <w:sz w:val="28"/>
                <w:szCs w:val="28"/>
              </w:rPr>
            </w:pPr>
            <w:r w:rsidRPr="00365EA9">
              <w:rPr>
                <w:b/>
                <w:sz w:val="28"/>
                <w:szCs w:val="28"/>
              </w:rPr>
              <w:t>Teaching notes</w:t>
            </w:r>
          </w:p>
        </w:tc>
      </w:tr>
      <w:tr w:rsidR="00475909" w14:paraId="65F26C42" w14:textId="77777777" w:rsidTr="0013587C">
        <w:tc>
          <w:tcPr>
            <w:tcW w:w="9498" w:type="dxa"/>
            <w:tcBorders>
              <w:top w:val="single" w:sz="24" w:space="0" w:color="215868" w:themeColor="accent5" w:themeShade="80"/>
              <w:bottom w:val="single" w:sz="24" w:space="0" w:color="215868" w:themeColor="accent5" w:themeShade="80"/>
            </w:tcBorders>
            <w:shd w:val="clear" w:color="auto" w:fill="DAEEF3" w:themeFill="accent5" w:themeFillTint="33"/>
          </w:tcPr>
          <w:p w14:paraId="2B0124AA" w14:textId="77777777" w:rsidR="00475909" w:rsidRPr="00C80049" w:rsidRDefault="00475909" w:rsidP="00475909">
            <w:pPr>
              <w:pStyle w:val="ListParagraph"/>
              <w:numPr>
                <w:ilvl w:val="0"/>
                <w:numId w:val="17"/>
              </w:numPr>
              <w:ind w:left="318" w:hanging="284"/>
              <w:jc w:val="both"/>
              <w:rPr>
                <w:sz w:val="20"/>
                <w:szCs w:val="20"/>
              </w:rPr>
            </w:pPr>
            <w:r w:rsidRPr="00C80049">
              <w:rPr>
                <w:sz w:val="20"/>
                <w:szCs w:val="20"/>
              </w:rPr>
              <w:t xml:space="preserve">The bronze swords are </w:t>
            </w:r>
            <w:r>
              <w:rPr>
                <w:sz w:val="20"/>
                <w:szCs w:val="20"/>
              </w:rPr>
              <w:t>object</w:t>
            </w:r>
            <w:r w:rsidRPr="00C80049">
              <w:rPr>
                <w:sz w:val="20"/>
                <w:szCs w:val="20"/>
              </w:rPr>
              <w:t xml:space="preserve">s that always go down well with </w:t>
            </w:r>
            <w:r>
              <w:rPr>
                <w:sz w:val="20"/>
                <w:szCs w:val="20"/>
              </w:rPr>
              <w:t>any class</w:t>
            </w:r>
            <w:r w:rsidRPr="00C80049">
              <w:rPr>
                <w:sz w:val="20"/>
                <w:szCs w:val="20"/>
              </w:rPr>
              <w:t xml:space="preserve"> and they may want to spend longer on them than planned in the session. It is worth having a really good look at the </w:t>
            </w:r>
            <w:r>
              <w:rPr>
                <w:sz w:val="20"/>
                <w:szCs w:val="20"/>
              </w:rPr>
              <w:t>object</w:t>
            </w:r>
            <w:r w:rsidRPr="00C80049">
              <w:rPr>
                <w:sz w:val="20"/>
                <w:szCs w:val="20"/>
              </w:rPr>
              <w:t>s as they have some great examples of casting errors, mostly caused by the molten bronze cooling too quickly while being poured and not filling the mould correctly.</w:t>
            </w:r>
          </w:p>
          <w:p w14:paraId="65E848F3" w14:textId="77777777" w:rsidR="00475909" w:rsidRPr="00C80049" w:rsidRDefault="00475909" w:rsidP="00DD254C">
            <w:pPr>
              <w:jc w:val="both"/>
              <w:rPr>
                <w:sz w:val="20"/>
                <w:szCs w:val="20"/>
              </w:rPr>
            </w:pPr>
          </w:p>
          <w:p w14:paraId="4EB08BDD" w14:textId="1B437F27" w:rsidR="00475909" w:rsidRPr="00F51E5F" w:rsidRDefault="00475909" w:rsidP="00475909">
            <w:pPr>
              <w:ind w:left="318" w:hanging="284"/>
              <w:rPr>
                <w:sz w:val="20"/>
                <w:szCs w:val="20"/>
              </w:rPr>
            </w:pPr>
            <w:r>
              <w:rPr>
                <w:sz w:val="20"/>
                <w:szCs w:val="20"/>
              </w:rPr>
              <w:t xml:space="preserve">(2) </w:t>
            </w:r>
            <w:r w:rsidRPr="00510B6D">
              <w:rPr>
                <w:sz w:val="20"/>
                <w:szCs w:val="20"/>
              </w:rPr>
              <w:t xml:space="preserve">The Bronze Age pin is a gorgeous object that would have been an impressive </w:t>
            </w:r>
            <w:r>
              <w:rPr>
                <w:sz w:val="20"/>
                <w:szCs w:val="20"/>
              </w:rPr>
              <w:t>possession</w:t>
            </w:r>
            <w:r w:rsidRPr="00510B6D">
              <w:rPr>
                <w:sz w:val="20"/>
                <w:szCs w:val="20"/>
              </w:rPr>
              <w:t xml:space="preserve"> and a sign of status. It is in the box in both its “as cast” and completed form - the final object being highly polished. Handling this object will cause the bronze to dull and lessen its impact so it is worth handling it with the cotton gloves provided, as genuine archaeologists would do, to preserve its shine and impact.</w:t>
            </w:r>
          </w:p>
        </w:tc>
      </w:tr>
      <w:tr w:rsidR="0013587C" w14:paraId="751967EC" w14:textId="77777777" w:rsidTr="00475909">
        <w:tc>
          <w:tcPr>
            <w:tcW w:w="9498" w:type="dxa"/>
            <w:tcBorders>
              <w:top w:val="single" w:sz="24" w:space="0" w:color="215868" w:themeColor="accent5" w:themeShade="80"/>
              <w:bottom w:val="single" w:sz="12" w:space="0" w:color="FFFFFF" w:themeColor="background1"/>
            </w:tcBorders>
            <w:shd w:val="clear" w:color="auto" w:fill="92CDDC" w:themeFill="accent5" w:themeFillTint="99"/>
          </w:tcPr>
          <w:p w14:paraId="59BAFA19" w14:textId="6331921F" w:rsidR="0013587C" w:rsidRPr="0013587C" w:rsidRDefault="0013587C" w:rsidP="0013587C">
            <w:pPr>
              <w:rPr>
                <w:sz w:val="20"/>
                <w:szCs w:val="20"/>
              </w:rPr>
            </w:pPr>
            <w:r w:rsidRPr="000924EF">
              <w:rPr>
                <w:b/>
                <w:sz w:val="28"/>
                <w:szCs w:val="28"/>
              </w:rPr>
              <w:t>Links</w:t>
            </w:r>
            <w:r w:rsidR="00385565">
              <w:rPr>
                <w:b/>
                <w:sz w:val="28"/>
                <w:szCs w:val="28"/>
              </w:rPr>
              <w:t xml:space="preserve"> and Further Information</w:t>
            </w:r>
          </w:p>
        </w:tc>
      </w:tr>
      <w:tr w:rsidR="00226225" w14:paraId="3F573079" w14:textId="77777777" w:rsidTr="00475909">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2F4C2266" w14:textId="77777777" w:rsidR="00226225" w:rsidRPr="004E05C5" w:rsidRDefault="00226225" w:rsidP="005F44D9">
            <w:pPr>
              <w:jc w:val="both"/>
              <w:rPr>
                <w:rStyle w:val="Hyperlink"/>
                <w:rFonts w:cstheme="minorHAnsi"/>
                <w:color w:val="auto"/>
                <w:u w:val="none"/>
              </w:rPr>
            </w:pPr>
            <w:r w:rsidRPr="004E05C5">
              <w:rPr>
                <w:rFonts w:cstheme="minorHAnsi"/>
              </w:rPr>
              <w:t xml:space="preserve">Further information is available on the ARCH Experimental Archaeology project webpages </w:t>
            </w:r>
            <w:hyperlink r:id="rId9" w:history="1">
              <w:r w:rsidRPr="00575C34">
                <w:rPr>
                  <w:rStyle w:val="Hyperlink"/>
                  <w:rFonts w:cstheme="minorHAnsi"/>
                </w:rPr>
                <w:t>http://www.archhighland.org.uk/experimental-archaeology.asp</w:t>
              </w:r>
            </w:hyperlink>
            <w:r w:rsidRPr="004E05C5">
              <w:rPr>
                <w:rFonts w:cstheme="minorHAnsi"/>
              </w:rPr>
              <w:t xml:space="preserve">. </w:t>
            </w:r>
            <w:r w:rsidRPr="004E05C5">
              <w:rPr>
                <w:rStyle w:val="Hyperlink"/>
                <w:rFonts w:cstheme="minorHAnsi"/>
                <w:color w:val="auto"/>
                <w:u w:val="none"/>
              </w:rPr>
              <w:t>The Bronze Age Metalworking section of the ARCH website has links to a video and a blog with further information and links.</w:t>
            </w:r>
          </w:p>
          <w:p w14:paraId="16D078ED" w14:textId="77777777" w:rsidR="00226225" w:rsidRDefault="00226225" w:rsidP="005F44D9">
            <w:pPr>
              <w:pStyle w:val="Heading3"/>
              <w:spacing w:before="0" w:beforeAutospacing="0" w:after="0" w:afterAutospacing="0"/>
              <w:outlineLvl w:val="2"/>
              <w:rPr>
                <w:rFonts w:asciiTheme="minorHAnsi" w:hAnsiTheme="minorHAnsi" w:cstheme="minorHAnsi"/>
                <w:sz w:val="22"/>
                <w:szCs w:val="22"/>
              </w:rPr>
            </w:pPr>
          </w:p>
          <w:p w14:paraId="56BBD5B7" w14:textId="77777777" w:rsidR="00226225" w:rsidRPr="007D7524" w:rsidRDefault="00226225" w:rsidP="005F44D9">
            <w:pPr>
              <w:pStyle w:val="Heading3"/>
              <w:spacing w:before="0" w:beforeAutospacing="0" w:after="0" w:afterAutospacing="0"/>
              <w:outlineLvl w:val="2"/>
              <w:rPr>
                <w:rFonts w:asciiTheme="minorHAnsi" w:hAnsiTheme="minorHAnsi" w:cstheme="minorHAnsi"/>
                <w:sz w:val="24"/>
                <w:szCs w:val="24"/>
              </w:rPr>
            </w:pPr>
            <w:r w:rsidRPr="007D7524">
              <w:rPr>
                <w:rFonts w:asciiTheme="minorHAnsi" w:hAnsiTheme="minorHAnsi" w:cstheme="minorHAnsi"/>
                <w:sz w:val="24"/>
                <w:szCs w:val="24"/>
              </w:rPr>
              <w:t>Books</w:t>
            </w:r>
          </w:p>
          <w:p w14:paraId="7F02C177" w14:textId="77777777" w:rsidR="00226225" w:rsidRDefault="00226225" w:rsidP="005F44D9">
            <w:pPr>
              <w:pStyle w:val="NormalWeb"/>
              <w:spacing w:before="0" w:beforeAutospacing="0" w:after="0" w:afterAutospacing="0"/>
              <w:rPr>
                <w:rFonts w:asciiTheme="minorHAnsi" w:hAnsiTheme="minorHAnsi" w:cstheme="minorHAnsi"/>
                <w:sz w:val="22"/>
                <w:szCs w:val="22"/>
              </w:rPr>
            </w:pPr>
            <w:r w:rsidRPr="004E05C5">
              <w:rPr>
                <w:rFonts w:asciiTheme="minorHAnsi" w:hAnsiTheme="minorHAnsi" w:cstheme="minorHAnsi"/>
                <w:sz w:val="22"/>
                <w:szCs w:val="22"/>
              </w:rPr>
              <w:lastRenderedPageBreak/>
              <w:t xml:space="preserve">The results of the North Kessock project have been published in 2017 in </w:t>
            </w:r>
            <w:r w:rsidRPr="004E05C5">
              <w:rPr>
                <w:rStyle w:val="Emphasis"/>
                <w:rFonts w:asciiTheme="minorHAnsi" w:hAnsiTheme="minorHAnsi" w:cstheme="minorHAnsi"/>
                <w:sz w:val="22"/>
                <w:szCs w:val="22"/>
              </w:rPr>
              <w:t>Feats of Clay. Bronze Age metalworking around the Moray Firth</w:t>
            </w:r>
            <w:r w:rsidRPr="004E05C5">
              <w:rPr>
                <w:rFonts w:asciiTheme="minorHAnsi" w:hAnsiTheme="minorHAnsi" w:cstheme="minorHAnsi"/>
                <w:sz w:val="22"/>
                <w:szCs w:val="22"/>
              </w:rPr>
              <w:t xml:space="preserve">, by Graham Clark, Trevor Cowie and Susan Kruse, available from the North Kessock and District Local History Society, and available in the Highland Library system. This includes an illustrated catalogue of known metalwork from the southern Highlands (bounded Auldearn to Glenurquhart, Dornoch Firth to Aviemore). Bronze Age metalworking is also featured in Trevor Cowie’s 1988 publication </w:t>
            </w:r>
            <w:r w:rsidRPr="004E05C5">
              <w:rPr>
                <w:rStyle w:val="Emphasis"/>
                <w:rFonts w:asciiTheme="minorHAnsi" w:hAnsiTheme="minorHAnsi" w:cstheme="minorHAnsi"/>
                <w:sz w:val="22"/>
                <w:szCs w:val="22"/>
              </w:rPr>
              <w:t>Magic Metal: Early Metalworkers in the North-East, Aberdeen</w:t>
            </w:r>
            <w:r w:rsidRPr="004E05C5">
              <w:rPr>
                <w:rFonts w:asciiTheme="minorHAnsi" w:hAnsiTheme="minorHAnsi" w:cstheme="minorHAnsi"/>
                <w:sz w:val="22"/>
                <w:szCs w:val="22"/>
              </w:rPr>
              <w:t>.</w:t>
            </w:r>
          </w:p>
          <w:p w14:paraId="27C4F954" w14:textId="77777777" w:rsidR="00226225" w:rsidRPr="004E05C5" w:rsidRDefault="00226225" w:rsidP="005F44D9">
            <w:pPr>
              <w:pStyle w:val="NormalWeb"/>
              <w:spacing w:before="0" w:beforeAutospacing="0" w:after="0" w:afterAutospacing="0"/>
              <w:rPr>
                <w:rFonts w:asciiTheme="minorHAnsi" w:hAnsiTheme="minorHAnsi" w:cstheme="minorHAnsi"/>
                <w:sz w:val="22"/>
                <w:szCs w:val="22"/>
              </w:rPr>
            </w:pPr>
          </w:p>
          <w:p w14:paraId="4A9DD22C" w14:textId="77777777" w:rsidR="00226225" w:rsidRPr="007D7524" w:rsidRDefault="00226225" w:rsidP="005F44D9">
            <w:pPr>
              <w:pStyle w:val="Heading3"/>
              <w:spacing w:before="0" w:beforeAutospacing="0" w:after="0" w:afterAutospacing="0"/>
              <w:outlineLvl w:val="2"/>
              <w:rPr>
                <w:rFonts w:asciiTheme="minorHAnsi" w:hAnsiTheme="minorHAnsi" w:cstheme="minorHAnsi"/>
                <w:sz w:val="24"/>
                <w:szCs w:val="24"/>
              </w:rPr>
            </w:pPr>
            <w:r w:rsidRPr="007D7524">
              <w:rPr>
                <w:rFonts w:asciiTheme="minorHAnsi" w:hAnsiTheme="minorHAnsi" w:cstheme="minorHAnsi"/>
                <w:sz w:val="24"/>
                <w:szCs w:val="24"/>
              </w:rPr>
              <w:t>Objects on display in Highland Museums</w:t>
            </w:r>
          </w:p>
          <w:p w14:paraId="2394C6D7" w14:textId="77777777" w:rsidR="00226225" w:rsidRDefault="00226225" w:rsidP="005F44D9">
            <w:pPr>
              <w:pStyle w:val="NormalWeb"/>
              <w:spacing w:before="0" w:beforeAutospacing="0" w:after="0" w:afterAutospacing="0"/>
              <w:rPr>
                <w:rFonts w:asciiTheme="minorHAnsi" w:hAnsiTheme="minorHAnsi" w:cstheme="minorHAnsi"/>
                <w:sz w:val="22"/>
                <w:szCs w:val="22"/>
              </w:rPr>
            </w:pPr>
            <w:r w:rsidRPr="004E05C5">
              <w:rPr>
                <w:rFonts w:asciiTheme="minorHAnsi" w:hAnsiTheme="minorHAnsi" w:cstheme="minorHAnsi"/>
                <w:sz w:val="22"/>
                <w:szCs w:val="22"/>
              </w:rPr>
              <w:t>A number of museums have Bronze Age metalwork on display, particularly Inverness Museum and Art Gallery and Dunrobin Castle Museum. The Poolewe hoard is in Gairloch Museum, joining other single finds on display.</w:t>
            </w:r>
          </w:p>
          <w:p w14:paraId="1D9CEC51" w14:textId="77777777" w:rsidR="00226225" w:rsidRPr="004E05C5" w:rsidRDefault="00226225" w:rsidP="005F44D9">
            <w:pPr>
              <w:pStyle w:val="NormalWeb"/>
              <w:spacing w:before="0" w:beforeAutospacing="0" w:after="0" w:afterAutospacing="0"/>
              <w:rPr>
                <w:rFonts w:asciiTheme="minorHAnsi" w:hAnsiTheme="minorHAnsi" w:cstheme="minorHAnsi"/>
                <w:sz w:val="22"/>
                <w:szCs w:val="22"/>
              </w:rPr>
            </w:pPr>
          </w:p>
          <w:p w14:paraId="28229A79" w14:textId="77777777" w:rsidR="00226225" w:rsidRPr="004E05C5" w:rsidRDefault="00226225" w:rsidP="005F44D9">
            <w:pPr>
              <w:pStyle w:val="Heading3"/>
              <w:spacing w:before="0" w:beforeAutospacing="0" w:after="0" w:afterAutospacing="0"/>
              <w:outlineLvl w:val="2"/>
              <w:rPr>
                <w:rFonts w:asciiTheme="minorHAnsi" w:hAnsiTheme="minorHAnsi" w:cstheme="minorHAnsi"/>
                <w:sz w:val="22"/>
                <w:szCs w:val="22"/>
              </w:rPr>
            </w:pPr>
            <w:r w:rsidRPr="004E05C5">
              <w:rPr>
                <w:rFonts w:asciiTheme="minorHAnsi" w:hAnsiTheme="minorHAnsi" w:cstheme="minorHAnsi"/>
                <w:sz w:val="22"/>
                <w:szCs w:val="22"/>
              </w:rPr>
              <w:t>Images online</w:t>
            </w:r>
          </w:p>
          <w:p w14:paraId="528CCC87" w14:textId="77777777" w:rsidR="00226225" w:rsidRPr="004E05C5" w:rsidRDefault="00226225" w:rsidP="005F44D9">
            <w:pPr>
              <w:pStyle w:val="NormalWeb"/>
              <w:spacing w:before="0" w:beforeAutospacing="0" w:after="0" w:afterAutospacing="0"/>
              <w:rPr>
                <w:rFonts w:asciiTheme="minorHAnsi" w:hAnsiTheme="minorHAnsi" w:cstheme="minorHAnsi"/>
                <w:sz w:val="22"/>
                <w:szCs w:val="22"/>
              </w:rPr>
            </w:pPr>
            <w:r w:rsidRPr="004E05C5">
              <w:rPr>
                <w:rFonts w:asciiTheme="minorHAnsi" w:hAnsiTheme="minorHAnsi" w:cstheme="minorHAnsi"/>
                <w:sz w:val="22"/>
                <w:szCs w:val="22"/>
              </w:rPr>
              <w:t xml:space="preserve">A number of images of Bronze Age metalwork from the Highlands is available on the internet, particularly on the SCRAN website </w:t>
            </w:r>
            <w:hyperlink r:id="rId10" w:history="1">
              <w:r w:rsidRPr="004E05C5">
                <w:rPr>
                  <w:rStyle w:val="Hyperlink"/>
                  <w:rFonts w:asciiTheme="minorHAnsi" w:hAnsiTheme="minorHAnsi" w:cstheme="minorHAnsi"/>
                  <w:sz w:val="22"/>
                  <w:szCs w:val="22"/>
                </w:rPr>
                <w:t>www.scran.ac.uk</w:t>
              </w:r>
            </w:hyperlink>
            <w:r w:rsidRPr="004E05C5">
              <w:rPr>
                <w:rFonts w:asciiTheme="minorHAnsi" w:hAnsiTheme="minorHAnsi" w:cstheme="minorHAnsi"/>
                <w:sz w:val="22"/>
                <w:szCs w:val="22"/>
              </w:rPr>
              <w:t xml:space="preserve">, with free access for schools and many library users. Other images are on the ARCH website </w:t>
            </w:r>
            <w:hyperlink r:id="rId11" w:history="1">
              <w:r w:rsidRPr="004E05C5">
                <w:rPr>
                  <w:rStyle w:val="Hyperlink"/>
                  <w:rFonts w:asciiTheme="minorHAnsi" w:hAnsiTheme="minorHAnsi" w:cstheme="minorHAnsi"/>
                  <w:sz w:val="22"/>
                  <w:szCs w:val="22"/>
                </w:rPr>
                <w:t>www.archhighland.org.uk</w:t>
              </w:r>
            </w:hyperlink>
            <w:r w:rsidRPr="004E05C5">
              <w:rPr>
                <w:rFonts w:asciiTheme="minorHAnsi" w:hAnsiTheme="minorHAnsi" w:cstheme="minorHAnsi"/>
                <w:sz w:val="22"/>
                <w:szCs w:val="22"/>
              </w:rPr>
              <w:t xml:space="preserve"> in the Find of the Month archive.</w:t>
            </w:r>
          </w:p>
          <w:p w14:paraId="7E8F3633" w14:textId="77777777" w:rsidR="00226225" w:rsidRPr="004E05C5" w:rsidRDefault="00226225" w:rsidP="00226225">
            <w:pPr>
              <w:numPr>
                <w:ilvl w:val="0"/>
                <w:numId w:val="18"/>
              </w:numPr>
              <w:rPr>
                <w:rFonts w:cstheme="minorHAnsi"/>
              </w:rPr>
            </w:pPr>
            <w:r w:rsidRPr="004E05C5">
              <w:rPr>
                <w:rFonts w:cstheme="minorHAnsi"/>
              </w:rPr>
              <w:t>Late Bronze Age hoard from near Dingwall, with a sunflower pin, axeheads and neckring.</w:t>
            </w:r>
            <w:r w:rsidRPr="004E05C5">
              <w:rPr>
                <w:rFonts w:cstheme="minorHAnsi"/>
              </w:rPr>
              <w:br/>
              <w:t xml:space="preserve">Details on </w:t>
            </w:r>
            <w:hyperlink r:id="rId12" w:history="1">
              <w:r w:rsidRPr="004E05C5">
                <w:rPr>
                  <w:rStyle w:val="Hyperlink"/>
                  <w:rFonts w:cstheme="minorHAnsi"/>
                </w:rPr>
                <w:t>SCRAN</w:t>
              </w:r>
            </w:hyperlink>
            <w:r w:rsidRPr="004E05C5">
              <w:rPr>
                <w:rFonts w:cstheme="minorHAnsi"/>
              </w:rPr>
              <w:t xml:space="preserve"> and </w:t>
            </w:r>
            <w:hyperlink r:id="rId13" w:history="1">
              <w:r w:rsidRPr="004E05C5">
                <w:rPr>
                  <w:rStyle w:val="Hyperlink"/>
                  <w:rFonts w:cstheme="minorHAnsi"/>
                </w:rPr>
                <w:t>ARCH</w:t>
              </w:r>
            </w:hyperlink>
            <w:r w:rsidRPr="004E05C5">
              <w:rPr>
                <w:rFonts w:cstheme="minorHAnsi"/>
              </w:rPr>
              <w:t xml:space="preserve"> websites</w:t>
            </w:r>
          </w:p>
          <w:p w14:paraId="571F3697" w14:textId="77777777" w:rsidR="00226225" w:rsidRPr="004E05C5" w:rsidRDefault="00226225" w:rsidP="00226225">
            <w:pPr>
              <w:numPr>
                <w:ilvl w:val="0"/>
                <w:numId w:val="18"/>
              </w:numPr>
              <w:rPr>
                <w:rFonts w:cstheme="minorHAnsi"/>
              </w:rPr>
            </w:pPr>
            <w:r w:rsidRPr="004E05C5">
              <w:rPr>
                <w:rFonts w:cstheme="minorHAnsi"/>
              </w:rPr>
              <w:t xml:space="preserve">Dail na Caraidh, near Fort William hoard of early Bronze Age axes and daggers on display at Inverness Museum and Art Gallery. Details on </w:t>
            </w:r>
            <w:hyperlink r:id="rId14" w:history="1">
              <w:r w:rsidRPr="004E05C5">
                <w:rPr>
                  <w:rStyle w:val="Hyperlink"/>
                  <w:rFonts w:cstheme="minorHAnsi"/>
                </w:rPr>
                <w:t>SCRAN</w:t>
              </w:r>
            </w:hyperlink>
          </w:p>
          <w:p w14:paraId="637E26A1" w14:textId="77777777" w:rsidR="00226225" w:rsidRPr="004E05C5" w:rsidRDefault="00226225" w:rsidP="00226225">
            <w:pPr>
              <w:numPr>
                <w:ilvl w:val="0"/>
                <w:numId w:val="18"/>
              </w:numPr>
              <w:rPr>
                <w:rFonts w:cstheme="minorHAnsi"/>
              </w:rPr>
            </w:pPr>
            <w:r w:rsidRPr="004E05C5">
              <w:rPr>
                <w:rFonts w:cstheme="minorHAnsi"/>
              </w:rPr>
              <w:t xml:space="preserve">Bronze Age sword from Inverbroom. Details on </w:t>
            </w:r>
            <w:hyperlink r:id="rId15" w:history="1">
              <w:r w:rsidRPr="004E05C5">
                <w:rPr>
                  <w:rStyle w:val="Hyperlink"/>
                  <w:rFonts w:cstheme="minorHAnsi"/>
                </w:rPr>
                <w:t>SCRAN</w:t>
              </w:r>
            </w:hyperlink>
          </w:p>
          <w:p w14:paraId="799CDE47" w14:textId="77777777" w:rsidR="00226225" w:rsidRPr="004E05C5" w:rsidRDefault="00226225" w:rsidP="00226225">
            <w:pPr>
              <w:numPr>
                <w:ilvl w:val="0"/>
                <w:numId w:val="18"/>
              </w:numPr>
              <w:rPr>
                <w:rFonts w:cstheme="minorHAnsi"/>
              </w:rPr>
            </w:pPr>
            <w:r w:rsidRPr="004E05C5">
              <w:rPr>
                <w:rFonts w:cstheme="minorHAnsi"/>
              </w:rPr>
              <w:t xml:space="preserve">Anvil with scrap hammerhead and spearhead from Auldearn on display in Inverness Museum and Art Gallery. Details on </w:t>
            </w:r>
            <w:hyperlink r:id="rId16" w:history="1">
              <w:r w:rsidRPr="004E05C5">
                <w:rPr>
                  <w:rStyle w:val="Hyperlink"/>
                  <w:rFonts w:cstheme="minorHAnsi"/>
                </w:rPr>
                <w:t>SCRAN</w:t>
              </w:r>
            </w:hyperlink>
          </w:p>
          <w:p w14:paraId="12084A4C" w14:textId="77777777" w:rsidR="00226225" w:rsidRPr="004E05C5" w:rsidRDefault="00226225" w:rsidP="00226225">
            <w:pPr>
              <w:numPr>
                <w:ilvl w:val="0"/>
                <w:numId w:val="18"/>
              </w:numPr>
              <w:rPr>
                <w:rFonts w:cstheme="minorHAnsi"/>
              </w:rPr>
            </w:pPr>
            <w:r w:rsidRPr="004E05C5">
              <w:rPr>
                <w:rFonts w:cstheme="minorHAnsi"/>
              </w:rPr>
              <w:t xml:space="preserve">Stittenham Late Bronze Age axehead mould. Details on </w:t>
            </w:r>
            <w:hyperlink r:id="rId17" w:history="1">
              <w:r w:rsidRPr="004E05C5">
                <w:rPr>
                  <w:rStyle w:val="Hyperlink"/>
                  <w:rFonts w:cstheme="minorHAnsi"/>
                </w:rPr>
                <w:t>SCRAN</w:t>
              </w:r>
            </w:hyperlink>
            <w:r w:rsidRPr="004E05C5">
              <w:rPr>
                <w:rFonts w:cstheme="minorHAnsi"/>
              </w:rPr>
              <w:t xml:space="preserve"> and </w:t>
            </w:r>
            <w:hyperlink r:id="rId18" w:history="1">
              <w:r w:rsidRPr="004E05C5">
                <w:rPr>
                  <w:rStyle w:val="Hyperlink"/>
                  <w:rFonts w:cstheme="minorHAnsi"/>
                </w:rPr>
                <w:t>ARCH</w:t>
              </w:r>
            </w:hyperlink>
            <w:r w:rsidRPr="004E05C5">
              <w:rPr>
                <w:rFonts w:cstheme="minorHAnsi"/>
              </w:rPr>
              <w:t xml:space="preserve"> website</w:t>
            </w:r>
          </w:p>
          <w:p w14:paraId="63170CDD" w14:textId="77777777" w:rsidR="00226225" w:rsidRPr="004E05C5" w:rsidRDefault="00226225" w:rsidP="00226225">
            <w:pPr>
              <w:numPr>
                <w:ilvl w:val="0"/>
                <w:numId w:val="18"/>
              </w:numPr>
              <w:rPr>
                <w:rFonts w:cstheme="minorHAnsi"/>
              </w:rPr>
            </w:pPr>
            <w:r w:rsidRPr="004E05C5">
              <w:rPr>
                <w:rFonts w:cstheme="minorHAnsi"/>
              </w:rPr>
              <w:t xml:space="preserve">Knockgrainish Early Bronze Age axeheads, on display at Inverness Museum and Art Gallery. Details on </w:t>
            </w:r>
            <w:hyperlink r:id="rId19" w:history="1">
              <w:r>
                <w:rPr>
                  <w:rStyle w:val="Hyperlink"/>
                  <w:rFonts w:cstheme="minorHAnsi"/>
                </w:rPr>
                <w:t>A</w:t>
              </w:r>
              <w:r>
                <w:rPr>
                  <w:rStyle w:val="Hyperlink"/>
                </w:rPr>
                <w:t>RCH</w:t>
              </w:r>
            </w:hyperlink>
            <w:r w:rsidRPr="00F900BB">
              <w:rPr>
                <w:rStyle w:val="Hyperlink"/>
                <w:rFonts w:cstheme="minorHAnsi"/>
                <w:color w:val="auto"/>
                <w:u w:val="none"/>
              </w:rPr>
              <w:t xml:space="preserve"> </w:t>
            </w:r>
            <w:r w:rsidRPr="00F900BB">
              <w:rPr>
                <w:rStyle w:val="Hyperlink"/>
                <w:color w:val="auto"/>
                <w:u w:val="none"/>
              </w:rPr>
              <w:t>website</w:t>
            </w:r>
          </w:p>
          <w:p w14:paraId="06557087" w14:textId="77777777" w:rsidR="00226225" w:rsidRPr="004E05C5" w:rsidRDefault="00226225" w:rsidP="00226225">
            <w:pPr>
              <w:numPr>
                <w:ilvl w:val="0"/>
                <w:numId w:val="18"/>
              </w:numPr>
              <w:rPr>
                <w:rFonts w:cstheme="minorHAnsi"/>
              </w:rPr>
            </w:pPr>
            <w:r w:rsidRPr="004E05C5">
              <w:rPr>
                <w:rFonts w:cstheme="minorHAnsi"/>
              </w:rPr>
              <w:t xml:space="preserve">Early Bronze Age axehead from Auldearn. Details on </w:t>
            </w:r>
            <w:hyperlink r:id="rId20" w:history="1">
              <w:r w:rsidRPr="004E05C5">
                <w:rPr>
                  <w:rStyle w:val="Hyperlink"/>
                  <w:rFonts w:cstheme="minorHAnsi"/>
                </w:rPr>
                <w:t>ARCH</w:t>
              </w:r>
            </w:hyperlink>
            <w:r w:rsidRPr="004E05C5">
              <w:rPr>
                <w:rFonts w:cstheme="minorHAnsi"/>
              </w:rPr>
              <w:t xml:space="preserve"> website</w:t>
            </w:r>
          </w:p>
          <w:p w14:paraId="16CA9049" w14:textId="77777777" w:rsidR="00226225" w:rsidRPr="004E05C5" w:rsidRDefault="00226225" w:rsidP="00226225">
            <w:pPr>
              <w:numPr>
                <w:ilvl w:val="0"/>
                <w:numId w:val="18"/>
              </w:numPr>
              <w:rPr>
                <w:rFonts w:cstheme="minorHAnsi"/>
              </w:rPr>
            </w:pPr>
            <w:r w:rsidRPr="004E05C5">
              <w:rPr>
                <w:rFonts w:cstheme="minorHAnsi"/>
              </w:rPr>
              <w:t xml:space="preserve">Early Bronze axehead from Culbin near Evanton, now on display in Dingwall Museum. Details on </w:t>
            </w:r>
            <w:hyperlink r:id="rId21" w:history="1">
              <w:r w:rsidRPr="004E05C5">
                <w:rPr>
                  <w:rStyle w:val="Hyperlink"/>
                  <w:rFonts w:cstheme="minorHAnsi"/>
                </w:rPr>
                <w:t xml:space="preserve">ARCH </w:t>
              </w:r>
            </w:hyperlink>
            <w:r w:rsidRPr="004E05C5">
              <w:rPr>
                <w:rFonts w:cstheme="minorHAnsi"/>
              </w:rPr>
              <w:t>website</w:t>
            </w:r>
          </w:p>
          <w:p w14:paraId="740DFE8F" w14:textId="77777777" w:rsidR="00226225" w:rsidRPr="004E05C5" w:rsidRDefault="00226225" w:rsidP="00226225">
            <w:pPr>
              <w:numPr>
                <w:ilvl w:val="0"/>
                <w:numId w:val="18"/>
              </w:numPr>
              <w:rPr>
                <w:rFonts w:cstheme="minorHAnsi"/>
              </w:rPr>
            </w:pPr>
            <w:r w:rsidRPr="004E05C5">
              <w:rPr>
                <w:rFonts w:cstheme="minorHAnsi"/>
              </w:rPr>
              <w:t xml:space="preserve">Decorated axehead from Nairn. Details on </w:t>
            </w:r>
            <w:hyperlink r:id="rId22" w:history="1">
              <w:r w:rsidRPr="004E05C5">
                <w:rPr>
                  <w:rStyle w:val="Hyperlink"/>
                  <w:rFonts w:cstheme="minorHAnsi"/>
                </w:rPr>
                <w:t>SCRAN</w:t>
              </w:r>
            </w:hyperlink>
          </w:p>
          <w:p w14:paraId="57EB9D13" w14:textId="77777777" w:rsidR="00226225" w:rsidRPr="004E05C5" w:rsidRDefault="00226225" w:rsidP="00226225">
            <w:pPr>
              <w:numPr>
                <w:ilvl w:val="0"/>
                <w:numId w:val="18"/>
              </w:numPr>
              <w:rPr>
                <w:rFonts w:cstheme="minorHAnsi"/>
              </w:rPr>
            </w:pPr>
            <w:r w:rsidRPr="004E05C5">
              <w:rPr>
                <w:rFonts w:cstheme="minorHAnsi"/>
              </w:rPr>
              <w:t xml:space="preserve">Poolewe late Bronze Age hoard with axeheads, rings and cup-shaped ornament. Details on </w:t>
            </w:r>
            <w:hyperlink r:id="rId23" w:history="1">
              <w:r w:rsidRPr="004E05C5">
                <w:rPr>
                  <w:rStyle w:val="Hyperlink"/>
                  <w:rFonts w:cstheme="minorHAnsi"/>
                </w:rPr>
                <w:t>SCRAN</w:t>
              </w:r>
            </w:hyperlink>
          </w:p>
          <w:p w14:paraId="04F5B5C0" w14:textId="77777777" w:rsidR="00226225" w:rsidRPr="004E05C5" w:rsidRDefault="00226225" w:rsidP="00226225">
            <w:pPr>
              <w:numPr>
                <w:ilvl w:val="0"/>
                <w:numId w:val="18"/>
              </w:numPr>
              <w:rPr>
                <w:rFonts w:cstheme="minorHAnsi"/>
              </w:rPr>
            </w:pPr>
            <w:r w:rsidRPr="004E05C5">
              <w:rPr>
                <w:rFonts w:cstheme="minorHAnsi"/>
              </w:rPr>
              <w:t xml:space="preserve">Heights of Brae gold hoard (on display at the NMS in Edinburgh, with replicas in Inverness Museum and Art Gallery). Details on </w:t>
            </w:r>
            <w:hyperlink r:id="rId24" w:history="1">
              <w:r w:rsidRPr="004E05C5">
                <w:rPr>
                  <w:rStyle w:val="Hyperlink"/>
                  <w:rFonts w:cstheme="minorHAnsi"/>
                </w:rPr>
                <w:t>SCRAN</w:t>
              </w:r>
            </w:hyperlink>
          </w:p>
          <w:p w14:paraId="614A440A" w14:textId="77777777" w:rsidR="00226225" w:rsidRDefault="00226225" w:rsidP="005F44D9">
            <w:pPr>
              <w:pStyle w:val="Heading3"/>
              <w:spacing w:before="0" w:beforeAutospacing="0" w:after="0" w:afterAutospacing="0"/>
              <w:outlineLvl w:val="2"/>
              <w:rPr>
                <w:rFonts w:asciiTheme="minorHAnsi" w:hAnsiTheme="minorHAnsi" w:cstheme="minorHAnsi"/>
                <w:sz w:val="22"/>
                <w:szCs w:val="22"/>
              </w:rPr>
            </w:pPr>
          </w:p>
          <w:p w14:paraId="792123CC" w14:textId="77777777" w:rsidR="00226225" w:rsidRPr="007D7524" w:rsidRDefault="00226225" w:rsidP="005F44D9">
            <w:pPr>
              <w:pStyle w:val="Heading3"/>
              <w:spacing w:before="0" w:beforeAutospacing="0" w:after="0" w:afterAutospacing="0"/>
              <w:outlineLvl w:val="2"/>
              <w:rPr>
                <w:rFonts w:asciiTheme="minorHAnsi" w:hAnsiTheme="minorHAnsi" w:cstheme="minorHAnsi"/>
                <w:sz w:val="24"/>
                <w:szCs w:val="24"/>
              </w:rPr>
            </w:pPr>
            <w:r>
              <w:rPr>
                <w:rFonts w:asciiTheme="minorHAnsi" w:hAnsiTheme="minorHAnsi" w:cstheme="minorHAnsi"/>
                <w:sz w:val="24"/>
                <w:szCs w:val="24"/>
              </w:rPr>
              <w:t xml:space="preserve">Other </w:t>
            </w:r>
            <w:r w:rsidRPr="007D7524">
              <w:rPr>
                <w:rFonts w:asciiTheme="minorHAnsi" w:hAnsiTheme="minorHAnsi" w:cstheme="minorHAnsi"/>
                <w:sz w:val="24"/>
                <w:szCs w:val="24"/>
              </w:rPr>
              <w:t>Videos</w:t>
            </w:r>
          </w:p>
          <w:p w14:paraId="07674618" w14:textId="77777777" w:rsidR="00226225" w:rsidRPr="007D7524" w:rsidRDefault="006074D0" w:rsidP="005F44D9">
            <w:pPr>
              <w:pStyle w:val="NormalWeb"/>
              <w:spacing w:before="0" w:beforeAutospacing="0" w:after="0" w:afterAutospacing="0"/>
              <w:rPr>
                <w:rStyle w:val="Hyperlink"/>
                <w:rFonts w:asciiTheme="minorHAnsi" w:hAnsiTheme="minorHAnsi" w:cstheme="minorHAnsi"/>
                <w:sz w:val="22"/>
                <w:szCs w:val="22"/>
              </w:rPr>
            </w:pPr>
            <w:hyperlink r:id="rId25" w:history="1">
              <w:r w:rsidR="00226225" w:rsidRPr="007D7524">
                <w:rPr>
                  <w:rStyle w:val="Hyperlink"/>
                  <w:rFonts w:asciiTheme="minorHAnsi" w:hAnsiTheme="minorHAnsi" w:cstheme="minorHAnsi"/>
                  <w:sz w:val="22"/>
                  <w:szCs w:val="22"/>
                </w:rPr>
                <w:t>Ewart Park Bronze Age Sword</w:t>
              </w:r>
            </w:hyperlink>
            <w:r w:rsidR="00226225">
              <w:rPr>
                <w:rStyle w:val="Hyperlink"/>
                <w:rFonts w:asciiTheme="minorHAnsi" w:hAnsiTheme="minorHAnsi" w:cstheme="minorHAnsi"/>
                <w:sz w:val="22"/>
                <w:szCs w:val="22"/>
              </w:rPr>
              <w:t xml:space="preserve"> </w:t>
            </w:r>
            <w:r w:rsidR="00226225" w:rsidRPr="007D7524">
              <w:rPr>
                <w:rStyle w:val="Hyperlink"/>
                <w:rFonts w:asciiTheme="minorHAnsi" w:hAnsiTheme="minorHAnsi" w:cstheme="minorHAnsi"/>
                <w:color w:val="auto"/>
                <w:sz w:val="22"/>
                <w:szCs w:val="22"/>
                <w:u w:val="none"/>
              </w:rPr>
              <w:t xml:space="preserve"> (13:40)</w:t>
            </w:r>
            <w:r w:rsidR="00226225" w:rsidRPr="007D7524">
              <w:rPr>
                <w:rFonts w:asciiTheme="minorHAnsi" w:hAnsiTheme="minorHAnsi" w:cstheme="minorHAnsi"/>
                <w:sz w:val="22"/>
                <w:szCs w:val="22"/>
              </w:rPr>
              <w:br/>
              <w:t>www.youtube.com/watch?v=qGqPnzkRZp4</w:t>
            </w:r>
            <w:r w:rsidR="00226225" w:rsidRPr="007D7524">
              <w:rPr>
                <w:rFonts w:asciiTheme="minorHAnsi" w:hAnsiTheme="minorHAnsi" w:cstheme="minorHAnsi"/>
                <w:sz w:val="22"/>
                <w:szCs w:val="22"/>
              </w:rPr>
              <w:br/>
            </w:r>
            <w:r w:rsidR="00226225" w:rsidRPr="007D7524">
              <w:rPr>
                <w:rStyle w:val="Hyperlink"/>
                <w:rFonts w:asciiTheme="minorHAnsi" w:hAnsiTheme="minorHAnsi" w:cstheme="minorHAnsi"/>
                <w:color w:val="auto"/>
                <w:sz w:val="22"/>
                <w:szCs w:val="22"/>
                <w:u w:val="none"/>
              </w:rPr>
              <w:t>Neil Burridge makes a Bronze Age sword</w:t>
            </w:r>
          </w:p>
          <w:p w14:paraId="1FF8B94C" w14:textId="77777777" w:rsidR="00226225" w:rsidRPr="007D7524" w:rsidRDefault="00226225" w:rsidP="005F44D9">
            <w:pPr>
              <w:pStyle w:val="NormalWeb"/>
              <w:spacing w:before="0" w:beforeAutospacing="0" w:after="0" w:afterAutospacing="0"/>
              <w:rPr>
                <w:rFonts w:asciiTheme="minorHAnsi" w:hAnsiTheme="minorHAnsi" w:cstheme="minorHAnsi"/>
                <w:sz w:val="22"/>
                <w:szCs w:val="22"/>
              </w:rPr>
            </w:pPr>
          </w:p>
          <w:p w14:paraId="23E96364" w14:textId="77777777" w:rsidR="00226225" w:rsidRPr="007D7524" w:rsidRDefault="006074D0" w:rsidP="005F44D9">
            <w:pPr>
              <w:pStyle w:val="NormalWeb"/>
              <w:spacing w:before="0" w:beforeAutospacing="0" w:after="0" w:afterAutospacing="0"/>
              <w:rPr>
                <w:rFonts w:asciiTheme="minorHAnsi" w:hAnsiTheme="minorHAnsi" w:cstheme="minorHAnsi"/>
                <w:sz w:val="22"/>
                <w:szCs w:val="22"/>
              </w:rPr>
            </w:pPr>
            <w:hyperlink r:id="rId26" w:history="1">
              <w:r w:rsidR="00226225" w:rsidRPr="007D7524">
                <w:rPr>
                  <w:rStyle w:val="Hyperlink"/>
                  <w:rFonts w:asciiTheme="minorHAnsi" w:hAnsiTheme="minorHAnsi" w:cstheme="minorHAnsi"/>
                  <w:sz w:val="22"/>
                  <w:szCs w:val="22"/>
                </w:rPr>
                <w:t>Liquid fire to metal</w:t>
              </w:r>
            </w:hyperlink>
            <w:r w:rsidR="00226225" w:rsidRPr="007D7524">
              <w:rPr>
                <w:rStyle w:val="Hyperlink"/>
                <w:rFonts w:asciiTheme="minorHAnsi" w:hAnsiTheme="minorHAnsi" w:cstheme="minorHAnsi"/>
                <w:color w:val="auto"/>
                <w:sz w:val="22"/>
                <w:szCs w:val="22"/>
                <w:u w:val="none"/>
              </w:rPr>
              <w:t xml:space="preserve">  (3:13)</w:t>
            </w:r>
            <w:r w:rsidR="00226225" w:rsidRPr="007D7524">
              <w:rPr>
                <w:rFonts w:asciiTheme="minorHAnsi" w:hAnsiTheme="minorHAnsi" w:cstheme="minorHAnsi"/>
                <w:sz w:val="22"/>
                <w:szCs w:val="22"/>
              </w:rPr>
              <w:br/>
              <w:t>www.youtube.com/watch?v=eEWIuyeNp2k</w:t>
            </w:r>
            <w:r w:rsidR="00226225" w:rsidRPr="007D7524">
              <w:rPr>
                <w:rFonts w:asciiTheme="minorHAnsi" w:hAnsiTheme="minorHAnsi" w:cstheme="minorHAnsi"/>
                <w:sz w:val="22"/>
                <w:szCs w:val="22"/>
              </w:rPr>
              <w:br/>
              <w:t>Neil Burridge demonstrates bronze casting</w:t>
            </w:r>
          </w:p>
          <w:p w14:paraId="4B96B171" w14:textId="77777777" w:rsidR="00226225" w:rsidRPr="007D7524" w:rsidRDefault="00226225" w:rsidP="005F44D9">
            <w:pPr>
              <w:pStyle w:val="NormalWeb"/>
              <w:spacing w:before="0" w:beforeAutospacing="0" w:after="0" w:afterAutospacing="0"/>
              <w:rPr>
                <w:rFonts w:asciiTheme="minorHAnsi" w:hAnsiTheme="minorHAnsi" w:cstheme="minorHAnsi"/>
                <w:sz w:val="22"/>
                <w:szCs w:val="22"/>
              </w:rPr>
            </w:pPr>
          </w:p>
          <w:p w14:paraId="6F222C24" w14:textId="77777777" w:rsidR="00226225" w:rsidRPr="007D7524" w:rsidRDefault="006074D0" w:rsidP="005F44D9">
            <w:pPr>
              <w:pStyle w:val="NormalWeb"/>
              <w:spacing w:before="0" w:beforeAutospacing="0" w:after="0" w:afterAutospacing="0"/>
              <w:rPr>
                <w:rFonts w:asciiTheme="minorHAnsi" w:hAnsiTheme="minorHAnsi" w:cstheme="minorHAnsi"/>
                <w:sz w:val="22"/>
                <w:szCs w:val="22"/>
              </w:rPr>
            </w:pPr>
            <w:hyperlink r:id="rId27" w:history="1">
              <w:r w:rsidR="00226225" w:rsidRPr="007D7524">
                <w:rPr>
                  <w:rStyle w:val="Hyperlink"/>
                  <w:rFonts w:asciiTheme="minorHAnsi" w:hAnsiTheme="minorHAnsi" w:cstheme="minorHAnsi"/>
                  <w:sz w:val="22"/>
                  <w:szCs w:val="22"/>
                </w:rPr>
                <w:t xml:space="preserve">Bronze Age Casting </w:t>
              </w:r>
              <w:r w:rsidR="00226225">
                <w:rPr>
                  <w:rStyle w:val="Hyperlink"/>
                  <w:rFonts w:asciiTheme="minorHAnsi" w:hAnsiTheme="minorHAnsi" w:cstheme="minorHAnsi"/>
                  <w:sz w:val="22"/>
                  <w:szCs w:val="22"/>
                </w:rPr>
                <w:t>–</w:t>
              </w:r>
              <w:r w:rsidR="00226225" w:rsidRPr="007D7524">
                <w:rPr>
                  <w:rStyle w:val="Hyperlink"/>
                  <w:rFonts w:asciiTheme="minorHAnsi" w:hAnsiTheme="minorHAnsi" w:cstheme="minorHAnsi"/>
                  <w:sz w:val="22"/>
                  <w:szCs w:val="22"/>
                </w:rPr>
                <w:t xml:space="preserve"> Axe</w:t>
              </w:r>
              <w:r w:rsidR="00226225">
                <w:rPr>
                  <w:rStyle w:val="Hyperlink"/>
                  <w:rFonts w:asciiTheme="minorHAnsi" w:hAnsiTheme="minorHAnsi" w:cstheme="minorHAnsi"/>
                  <w:sz w:val="22"/>
                  <w:szCs w:val="22"/>
                </w:rPr>
                <w:t xml:space="preserve"> </w:t>
              </w:r>
              <w:r w:rsidR="00226225" w:rsidRPr="007D7524">
                <w:rPr>
                  <w:rStyle w:val="Hyperlink"/>
                  <w:rFonts w:asciiTheme="minorHAnsi" w:hAnsiTheme="minorHAnsi" w:cstheme="minorHAnsi"/>
                  <w:sz w:val="22"/>
                  <w:szCs w:val="22"/>
                </w:rPr>
                <w:t>heads</w:t>
              </w:r>
            </w:hyperlink>
            <w:r w:rsidR="00226225" w:rsidRPr="00912FA8">
              <w:rPr>
                <w:rStyle w:val="Hyperlink"/>
                <w:rFonts w:asciiTheme="minorHAnsi" w:hAnsiTheme="minorHAnsi" w:cstheme="minorHAnsi"/>
                <w:color w:val="auto"/>
                <w:sz w:val="22"/>
                <w:szCs w:val="22"/>
                <w:u w:val="none"/>
              </w:rPr>
              <w:t xml:space="preserve"> (3:28)</w:t>
            </w:r>
            <w:r w:rsidR="00226225" w:rsidRPr="007D7524">
              <w:rPr>
                <w:rFonts w:asciiTheme="minorHAnsi" w:hAnsiTheme="minorHAnsi" w:cstheme="minorHAnsi"/>
                <w:sz w:val="22"/>
                <w:szCs w:val="22"/>
              </w:rPr>
              <w:br/>
              <w:t>www.youtube.com/watch?v=MI14SjbiEdM</w:t>
            </w:r>
            <w:r w:rsidR="00226225" w:rsidRPr="007D7524">
              <w:rPr>
                <w:rFonts w:asciiTheme="minorHAnsi" w:hAnsiTheme="minorHAnsi" w:cstheme="minorHAnsi"/>
                <w:sz w:val="22"/>
                <w:szCs w:val="22"/>
              </w:rPr>
              <w:br/>
              <w:t>James Dilley, who did the ARCH flint knapping workshop, demonstrates making axeheads</w:t>
            </w:r>
          </w:p>
          <w:p w14:paraId="0D045718" w14:textId="77777777" w:rsidR="00226225" w:rsidRPr="007D7524" w:rsidRDefault="00226225" w:rsidP="005F44D9">
            <w:pPr>
              <w:pStyle w:val="Heading3"/>
              <w:spacing w:before="0" w:beforeAutospacing="0" w:after="0" w:afterAutospacing="0"/>
              <w:outlineLvl w:val="2"/>
              <w:rPr>
                <w:rFonts w:asciiTheme="minorHAnsi" w:hAnsiTheme="minorHAnsi" w:cstheme="minorHAnsi"/>
                <w:sz w:val="22"/>
                <w:szCs w:val="22"/>
              </w:rPr>
            </w:pPr>
          </w:p>
          <w:p w14:paraId="7A8DEA7D" w14:textId="77777777" w:rsidR="00226225" w:rsidRPr="004E05C5" w:rsidRDefault="00226225" w:rsidP="005F44D9">
            <w:pPr>
              <w:pStyle w:val="Heading3"/>
              <w:spacing w:before="0" w:beforeAutospacing="0" w:after="0" w:afterAutospacing="0"/>
              <w:outlineLvl w:val="2"/>
              <w:rPr>
                <w:rFonts w:asciiTheme="minorHAnsi" w:hAnsiTheme="minorHAnsi" w:cstheme="minorHAnsi"/>
                <w:sz w:val="22"/>
                <w:szCs w:val="22"/>
              </w:rPr>
            </w:pPr>
            <w:r w:rsidRPr="004E05C5">
              <w:rPr>
                <w:rFonts w:asciiTheme="minorHAnsi" w:hAnsiTheme="minorHAnsi" w:cstheme="minorHAnsi"/>
                <w:sz w:val="22"/>
                <w:szCs w:val="22"/>
              </w:rPr>
              <w:t>Websites</w:t>
            </w:r>
          </w:p>
          <w:p w14:paraId="3169B526" w14:textId="77777777" w:rsidR="00226225" w:rsidRPr="000924EF" w:rsidRDefault="00226225" w:rsidP="005F44D9">
            <w:r w:rsidRPr="004E05C5">
              <w:rPr>
                <w:rFonts w:cstheme="minorHAnsi"/>
              </w:rPr>
              <w:t xml:space="preserve">Neil Burridge’s website: </w:t>
            </w:r>
            <w:hyperlink r:id="rId28" w:history="1">
              <w:r w:rsidRPr="004E05C5">
                <w:rPr>
                  <w:rStyle w:val="Hyperlink"/>
                  <w:rFonts w:cstheme="minorHAnsi"/>
                </w:rPr>
                <w:t>Bronze Age Craft</w:t>
              </w:r>
            </w:hyperlink>
          </w:p>
        </w:tc>
      </w:tr>
    </w:tbl>
    <w:p w14:paraId="56ABD695" w14:textId="77777777" w:rsidR="00226225" w:rsidRDefault="00226225" w:rsidP="00226225">
      <w:pPr>
        <w:spacing w:line="240" w:lineRule="auto"/>
        <w:jc w:val="center"/>
      </w:pPr>
    </w:p>
    <w:p w14:paraId="20300B0D" w14:textId="4B46C44D" w:rsidR="00C80049" w:rsidRDefault="00226225" w:rsidP="008E678C">
      <w:pPr>
        <w:spacing w:line="240" w:lineRule="auto"/>
        <w:jc w:val="center"/>
      </w:pPr>
      <w:r>
        <w:lastRenderedPageBreak/>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0E7E21">
        <w:rPr>
          <w:rFonts w:cstheme="minorHAnsi"/>
        </w:rPr>
        <w:t>)</w:t>
      </w:r>
      <w:r>
        <w:rPr>
          <w:rFonts w:cstheme="minorHAnsi"/>
        </w:rPr>
        <w:t>. ©ARCH.</w:t>
      </w:r>
    </w:p>
    <w:sectPr w:rsidR="00C80049" w:rsidSect="008504CC">
      <w:headerReference w:type="default" r:id="rId29"/>
      <w:footerReference w:type="default" r:id="rId30"/>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FC29" w14:textId="77777777" w:rsidR="006074D0" w:rsidRDefault="006074D0" w:rsidP="00D83A72">
      <w:pPr>
        <w:spacing w:after="0" w:line="240" w:lineRule="auto"/>
      </w:pPr>
      <w:r>
        <w:separator/>
      </w:r>
    </w:p>
  </w:endnote>
  <w:endnote w:type="continuationSeparator" w:id="0">
    <w:p w14:paraId="010A6CB4" w14:textId="77777777" w:rsidR="006074D0" w:rsidRDefault="006074D0"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3719B633" w14:textId="77777777" w:rsidR="008504CC" w:rsidRDefault="008504CC">
        <w:pPr>
          <w:pStyle w:val="Footer"/>
          <w:jc w:val="right"/>
        </w:pPr>
        <w:r>
          <w:fldChar w:fldCharType="begin"/>
        </w:r>
        <w:r>
          <w:instrText xml:space="preserve"> PAGE   \* MERGEFORMAT </w:instrText>
        </w:r>
        <w:r>
          <w:fldChar w:fldCharType="separate"/>
        </w:r>
        <w:r w:rsidR="00CB7059">
          <w:rPr>
            <w:noProof/>
          </w:rPr>
          <w:t>1</w:t>
        </w:r>
        <w:r>
          <w:rPr>
            <w:noProof/>
          </w:rPr>
          <w:fldChar w:fldCharType="end"/>
        </w:r>
      </w:p>
    </w:sdtContent>
  </w:sdt>
  <w:p w14:paraId="706F8FC7"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92AB" w14:textId="77777777" w:rsidR="006074D0" w:rsidRDefault="006074D0" w:rsidP="00D83A72">
      <w:pPr>
        <w:spacing w:after="0" w:line="240" w:lineRule="auto"/>
      </w:pPr>
      <w:r>
        <w:separator/>
      </w:r>
    </w:p>
  </w:footnote>
  <w:footnote w:type="continuationSeparator" w:id="0">
    <w:p w14:paraId="7188F0F9" w14:textId="77777777" w:rsidR="006074D0" w:rsidRDefault="006074D0"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310" w14:textId="77777777" w:rsidR="00267162" w:rsidRPr="00F574D9" w:rsidRDefault="00267162" w:rsidP="00267162">
    <w:pPr>
      <w:pStyle w:val="Header"/>
    </w:pPr>
    <w:r>
      <w:t>Lesson Four</w:t>
    </w:r>
    <w:r>
      <w:ptab w:relativeTo="margin" w:alignment="center" w:leader="none"/>
    </w:r>
    <w:r>
      <w:t>Bronze Working</w:t>
    </w:r>
    <w:r>
      <w:ptab w:relativeTo="margin" w:alignment="right" w:leader="none"/>
    </w:r>
    <w:r>
      <w:t>Fourth Level</w:t>
    </w:r>
  </w:p>
  <w:p w14:paraId="3628DD3A" w14:textId="450E4E2C" w:rsidR="00D83A72" w:rsidRPr="00267162" w:rsidRDefault="00D83A72" w:rsidP="0026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19FC"/>
    <w:multiLevelType w:val="hybridMultilevel"/>
    <w:tmpl w:val="8000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772C"/>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C301407"/>
    <w:multiLevelType w:val="multilevel"/>
    <w:tmpl w:val="2FC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8"/>
  </w:num>
  <w:num w:numId="4">
    <w:abstractNumId w:val="3"/>
  </w:num>
  <w:num w:numId="5">
    <w:abstractNumId w:val="3"/>
  </w:num>
  <w:num w:numId="6">
    <w:abstractNumId w:val="6"/>
  </w:num>
  <w:num w:numId="7">
    <w:abstractNumId w:val="10"/>
  </w:num>
  <w:num w:numId="8">
    <w:abstractNumId w:val="4"/>
  </w:num>
  <w:num w:numId="9">
    <w:abstractNumId w:val="7"/>
  </w:num>
  <w:num w:numId="10">
    <w:abstractNumId w:val="1"/>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0"/>
  </w:num>
  <w:num w:numId="16">
    <w:abstractNumId w:val="9"/>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04BF"/>
    <w:rsid w:val="0001576A"/>
    <w:rsid w:val="000E4F6C"/>
    <w:rsid w:val="000E7E21"/>
    <w:rsid w:val="000F4F38"/>
    <w:rsid w:val="001126C2"/>
    <w:rsid w:val="00117ED8"/>
    <w:rsid w:val="0013587C"/>
    <w:rsid w:val="00136D39"/>
    <w:rsid w:val="00145EAB"/>
    <w:rsid w:val="00147D2D"/>
    <w:rsid w:val="00185A49"/>
    <w:rsid w:val="001F68A0"/>
    <w:rsid w:val="00212186"/>
    <w:rsid w:val="00226225"/>
    <w:rsid w:val="00267162"/>
    <w:rsid w:val="0028392A"/>
    <w:rsid w:val="00284F16"/>
    <w:rsid w:val="002E6EEC"/>
    <w:rsid w:val="002F636C"/>
    <w:rsid w:val="0035693C"/>
    <w:rsid w:val="00365EA9"/>
    <w:rsid w:val="003845CD"/>
    <w:rsid w:val="00385565"/>
    <w:rsid w:val="0041031A"/>
    <w:rsid w:val="00424562"/>
    <w:rsid w:val="004755FA"/>
    <w:rsid w:val="00475909"/>
    <w:rsid w:val="0048605A"/>
    <w:rsid w:val="004C228D"/>
    <w:rsid w:val="004D47F4"/>
    <w:rsid w:val="004E6135"/>
    <w:rsid w:val="0052641C"/>
    <w:rsid w:val="00535C0D"/>
    <w:rsid w:val="00582D79"/>
    <w:rsid w:val="005B2912"/>
    <w:rsid w:val="005D1D10"/>
    <w:rsid w:val="005E1770"/>
    <w:rsid w:val="005E764B"/>
    <w:rsid w:val="006074D0"/>
    <w:rsid w:val="006579B5"/>
    <w:rsid w:val="00695BAB"/>
    <w:rsid w:val="006C131C"/>
    <w:rsid w:val="006C47A2"/>
    <w:rsid w:val="00744238"/>
    <w:rsid w:val="007D580B"/>
    <w:rsid w:val="00820477"/>
    <w:rsid w:val="00824061"/>
    <w:rsid w:val="0083637C"/>
    <w:rsid w:val="008504CC"/>
    <w:rsid w:val="008B7FC0"/>
    <w:rsid w:val="008C0DE0"/>
    <w:rsid w:val="008E678C"/>
    <w:rsid w:val="00903B9D"/>
    <w:rsid w:val="00913FB0"/>
    <w:rsid w:val="00916401"/>
    <w:rsid w:val="00917B02"/>
    <w:rsid w:val="0094174E"/>
    <w:rsid w:val="009814A1"/>
    <w:rsid w:val="009A5D6D"/>
    <w:rsid w:val="009C4673"/>
    <w:rsid w:val="009D1713"/>
    <w:rsid w:val="00AC5F5A"/>
    <w:rsid w:val="00B33DE7"/>
    <w:rsid w:val="00B37506"/>
    <w:rsid w:val="00B4387F"/>
    <w:rsid w:val="00B53EBC"/>
    <w:rsid w:val="00B93A2F"/>
    <w:rsid w:val="00C80049"/>
    <w:rsid w:val="00CB7059"/>
    <w:rsid w:val="00CE1DC7"/>
    <w:rsid w:val="00CE2720"/>
    <w:rsid w:val="00D01B3C"/>
    <w:rsid w:val="00D20599"/>
    <w:rsid w:val="00D56B31"/>
    <w:rsid w:val="00D61849"/>
    <w:rsid w:val="00D6344F"/>
    <w:rsid w:val="00D83A72"/>
    <w:rsid w:val="00E31BD3"/>
    <w:rsid w:val="00E364B1"/>
    <w:rsid w:val="00E86031"/>
    <w:rsid w:val="00E97E09"/>
    <w:rsid w:val="00EB4D06"/>
    <w:rsid w:val="00ED0A88"/>
    <w:rsid w:val="00F04501"/>
    <w:rsid w:val="00F14305"/>
    <w:rsid w:val="00F33093"/>
    <w:rsid w:val="00F4007B"/>
    <w:rsid w:val="00F51E5F"/>
    <w:rsid w:val="00F9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5E3B"/>
  <w15:docId w15:val="{025ABB80-C53C-472E-A59D-4B5F3A4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27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1126C2"/>
    <w:rPr>
      <w:sz w:val="16"/>
      <w:szCs w:val="16"/>
    </w:rPr>
  </w:style>
  <w:style w:type="paragraph" w:styleId="CommentText">
    <w:name w:val="annotation text"/>
    <w:basedOn w:val="Normal"/>
    <w:link w:val="CommentTextChar"/>
    <w:uiPriority w:val="99"/>
    <w:unhideWhenUsed/>
    <w:rsid w:val="001126C2"/>
    <w:pPr>
      <w:spacing w:line="240" w:lineRule="auto"/>
    </w:pPr>
    <w:rPr>
      <w:sz w:val="20"/>
      <w:szCs w:val="20"/>
    </w:rPr>
  </w:style>
  <w:style w:type="character" w:customStyle="1" w:styleId="CommentTextChar">
    <w:name w:val="Comment Text Char"/>
    <w:basedOn w:val="DefaultParagraphFont"/>
    <w:link w:val="CommentText"/>
    <w:uiPriority w:val="99"/>
    <w:rsid w:val="001126C2"/>
    <w:rPr>
      <w:sz w:val="20"/>
      <w:szCs w:val="20"/>
    </w:rPr>
  </w:style>
  <w:style w:type="paragraph" w:styleId="CommentSubject">
    <w:name w:val="annotation subject"/>
    <w:basedOn w:val="CommentText"/>
    <w:next w:val="CommentText"/>
    <w:link w:val="CommentSubjectChar"/>
    <w:uiPriority w:val="99"/>
    <w:semiHidden/>
    <w:unhideWhenUsed/>
    <w:rsid w:val="00535C0D"/>
    <w:rPr>
      <w:b/>
      <w:bCs/>
    </w:rPr>
  </w:style>
  <w:style w:type="character" w:customStyle="1" w:styleId="CommentSubjectChar">
    <w:name w:val="Comment Subject Char"/>
    <w:basedOn w:val="CommentTextChar"/>
    <w:link w:val="CommentSubject"/>
    <w:uiPriority w:val="99"/>
    <w:semiHidden/>
    <w:rsid w:val="00535C0D"/>
    <w:rPr>
      <w:b/>
      <w:bCs/>
      <w:sz w:val="20"/>
      <w:szCs w:val="20"/>
    </w:rPr>
  </w:style>
  <w:style w:type="character" w:customStyle="1" w:styleId="Heading3Char">
    <w:name w:val="Heading 3 Char"/>
    <w:basedOn w:val="DefaultParagraphFont"/>
    <w:link w:val="Heading3"/>
    <w:uiPriority w:val="9"/>
    <w:rsid w:val="00CE27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2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2720"/>
    <w:rPr>
      <w:i/>
      <w:iCs/>
    </w:rPr>
  </w:style>
  <w:style w:type="character" w:styleId="FollowedHyperlink">
    <w:name w:val="FollowedHyperlink"/>
    <w:basedOn w:val="DefaultParagraphFont"/>
    <w:uiPriority w:val="99"/>
    <w:semiHidden/>
    <w:unhideWhenUsed/>
    <w:rsid w:val="00226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89268328">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40042306">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30358435">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highland.org.uk/experimental-archaeology.asp" TargetMode="External"/><Relationship Id="rId13" Type="http://schemas.openxmlformats.org/officeDocument/2006/relationships/hyperlink" Target="http://www.archhighland.org.uk/news.asp?newsid=37" TargetMode="External"/><Relationship Id="rId18" Type="http://schemas.openxmlformats.org/officeDocument/2006/relationships/hyperlink" Target="http://www.archhighland.org.uk/news.asp?newsid=170" TargetMode="External"/><Relationship Id="rId26" Type="http://schemas.openxmlformats.org/officeDocument/2006/relationships/hyperlink" Target="http://www.youtube.com/watch?v=eEWIuyeNp2k" TargetMode="External"/><Relationship Id="rId3" Type="http://schemas.openxmlformats.org/officeDocument/2006/relationships/settings" Target="settings.xml"/><Relationship Id="rId21" Type="http://schemas.openxmlformats.org/officeDocument/2006/relationships/hyperlink" Target="http://www.archhighland.org.uk/news.asp?newsid=27" TargetMode="External"/><Relationship Id="rId7" Type="http://schemas.openxmlformats.org/officeDocument/2006/relationships/hyperlink" Target="http://www.archhighland.org.uk/experimental-archaeology.asp" TargetMode="External"/><Relationship Id="rId12" Type="http://schemas.openxmlformats.org/officeDocument/2006/relationships/hyperlink" Target="http://www.scran.ac.uk/database/record.php?usi=000-000-142-177-C&amp;scache=2qfvq1nt0j&amp;searchdb=scran" TargetMode="External"/><Relationship Id="rId17" Type="http://schemas.openxmlformats.org/officeDocument/2006/relationships/hyperlink" Target="http://www.scran.ac.uk/database/record.php?usi=000-100-034-219-C&amp;scache=210xp1xfou&amp;searchdb=scran" TargetMode="External"/><Relationship Id="rId25" Type="http://schemas.openxmlformats.org/officeDocument/2006/relationships/hyperlink" Target="http://www.youtube.com/watch?v=qGqPnzkRZp4" TargetMode="External"/><Relationship Id="rId2" Type="http://schemas.openxmlformats.org/officeDocument/2006/relationships/styles" Target="styles.xml"/><Relationship Id="rId16" Type="http://schemas.openxmlformats.org/officeDocument/2006/relationships/hyperlink" Target="http://www.scran.ac.uk/database/record.php?usi=000-000-597-561-C&amp;scache=510c61xfoi&amp;searchdb=scran" TargetMode="External"/><Relationship Id="rId20" Type="http://schemas.openxmlformats.org/officeDocument/2006/relationships/hyperlink" Target="http://www.archhighland.org.uk/news.asp?newsid=5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highland.org.uk" TargetMode="External"/><Relationship Id="rId24" Type="http://schemas.openxmlformats.org/officeDocument/2006/relationships/hyperlink" Target="http://www.scran.ac.uk/database/record.php?usi=000-100-043-981-C&amp;scache=2qgb61nt0p&amp;searchdb=scra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ran.ac.uk/database/record.php?usi=000-000-577-395-C&amp;scache=210al1xfoz&amp;searchdb=scran" TargetMode="External"/><Relationship Id="rId23" Type="http://schemas.openxmlformats.org/officeDocument/2006/relationships/hyperlink" Target="http://www.scran.ac.uk/database/record.php?usi=000-100-034-434-C&amp;searchdb=scran" TargetMode="External"/><Relationship Id="rId28" Type="http://schemas.openxmlformats.org/officeDocument/2006/relationships/hyperlink" Target="http://www.bronze-age-craft.com" TargetMode="External"/><Relationship Id="rId10" Type="http://schemas.openxmlformats.org/officeDocument/2006/relationships/hyperlink" Target="http://www.scran.ac.uk" TargetMode="External"/><Relationship Id="rId19" Type="http://schemas.openxmlformats.org/officeDocument/2006/relationships/hyperlink" Target="http://www.archhighland.org.uk/news.asp?newsid=14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www.scran.ac.uk/database/record.php?usi=000-000-597-582-C&amp;scache=1107w1xfo3&amp;searchdb=scran" TargetMode="External"/><Relationship Id="rId22" Type="http://schemas.openxmlformats.org/officeDocument/2006/relationships/hyperlink" Target="http://www.scran.ac.uk/database/record.php?usi=000-100-034-224-C&amp;scache=510c61xfoi&amp;searchdb=scran" TargetMode="External"/><Relationship Id="rId27" Type="http://schemas.openxmlformats.org/officeDocument/2006/relationships/hyperlink" Target="http://www.youtube.com/watch?v=MI14SjbiEd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5</cp:revision>
  <dcterms:created xsi:type="dcterms:W3CDTF">2019-11-28T01:23:00Z</dcterms:created>
  <dcterms:modified xsi:type="dcterms:W3CDTF">2019-11-29T17:47:00Z</dcterms:modified>
</cp:coreProperties>
</file>