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900B3D" w14:paraId="586C6496" w14:textId="77777777" w:rsidTr="001B445D">
        <w:trPr>
          <w:trHeight w:val="680"/>
        </w:trPr>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447505CD" w14:textId="2DEB4705" w:rsidR="00900B3D" w:rsidRPr="00E86031" w:rsidRDefault="00900B3D" w:rsidP="00D83A72">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Pr>
                <w:b/>
                <w:color w:val="FFFFFF" w:themeColor="background1"/>
                <w:sz w:val="48"/>
                <w:szCs w:val="48"/>
              </w:rPr>
              <w:t>Five</w:t>
            </w:r>
            <w:r w:rsidRPr="00E86031">
              <w:rPr>
                <w:b/>
                <w:color w:val="FFFFFF" w:themeColor="background1"/>
                <w:sz w:val="48"/>
                <w:szCs w:val="48"/>
              </w:rPr>
              <w:t xml:space="preserve">: </w:t>
            </w:r>
            <w:r>
              <w:rPr>
                <w:b/>
                <w:color w:val="FFFFFF" w:themeColor="background1"/>
                <w:sz w:val="48"/>
                <w:szCs w:val="48"/>
              </w:rPr>
              <w:t>Pottery</w:t>
            </w:r>
          </w:p>
        </w:tc>
      </w:tr>
      <w:tr w:rsidR="00900B3D" w14:paraId="439D9ED4" w14:textId="77777777" w:rsidTr="00CD1E99">
        <w:tc>
          <w:tcPr>
            <w:tcW w:w="9498" w:type="dxa"/>
            <w:gridSpan w:val="2"/>
            <w:tcBorders>
              <w:top w:val="single" w:sz="24" w:space="0" w:color="4F6228" w:themeColor="accent3" w:themeShade="80"/>
              <w:bottom w:val="single" w:sz="24" w:space="0" w:color="4F6228" w:themeColor="accent3" w:themeShade="80"/>
            </w:tcBorders>
            <w:shd w:val="clear" w:color="auto" w:fill="EAF1DD" w:themeFill="accent3" w:themeFillTint="33"/>
          </w:tcPr>
          <w:p w14:paraId="515BA389" w14:textId="6BAA7050" w:rsidR="00900B3D" w:rsidRDefault="00900B3D" w:rsidP="00D83A72">
            <w:pPr>
              <w:jc w:val="both"/>
            </w:pPr>
            <w:r>
              <w:t>No lesson focusing on pottery is ever going to be complete without giving pupils the opportunity to make their own. So while the goal of these plans is to be as accessible as possible</w:t>
            </w:r>
            <w:r w:rsidR="005A6DA5">
              <w:t>,</w:t>
            </w:r>
            <w:r>
              <w:t xml:space="preserve"> this particular lesson will need a little preparation. Air drying clay is suitable but if you have access to a kiln</w:t>
            </w:r>
            <w:r w:rsidR="00790561">
              <w:t>,</w:t>
            </w:r>
            <w:r>
              <w:t xml:space="preserve"> fired clay works even better. There is also the opportunity to handle genuine prehistoric pottery which, as a link to the past, will inspire some pupils.</w:t>
            </w:r>
          </w:p>
        </w:tc>
      </w:tr>
      <w:tr w:rsidR="00D83A72" w14:paraId="6F74E048" w14:textId="77777777" w:rsidTr="00CD1E99">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tcPr>
          <w:p w14:paraId="10E2FF9D"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01875E9C" w14:textId="77777777" w:rsidTr="00CD1E99">
        <w:trPr>
          <w:trHeight w:val="222"/>
        </w:trPr>
        <w:tc>
          <w:tcPr>
            <w:tcW w:w="4536" w:type="dxa"/>
            <w:tcBorders>
              <w:top w:val="single" w:sz="24" w:space="0" w:color="4F6228" w:themeColor="accent3" w:themeShade="80"/>
              <w:bottom w:val="single" w:sz="12" w:space="0" w:color="FFFFFF" w:themeColor="background1"/>
              <w:right w:val="single" w:sz="12" w:space="0" w:color="FFFFFF" w:themeColor="background1"/>
            </w:tcBorders>
            <w:shd w:val="clear" w:color="auto" w:fill="C2D69B" w:themeFill="accent3" w:themeFillTint="99"/>
          </w:tcPr>
          <w:p w14:paraId="71CD1779"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4F6228" w:themeColor="accent3" w:themeShade="80"/>
              <w:left w:val="single" w:sz="12" w:space="0" w:color="FFFFFF" w:themeColor="background1"/>
              <w:bottom w:val="single" w:sz="12" w:space="0" w:color="FFFFFF" w:themeColor="background1"/>
            </w:tcBorders>
            <w:shd w:val="clear" w:color="auto" w:fill="C2D69B" w:themeFill="accent3" w:themeFillTint="99"/>
          </w:tcPr>
          <w:p w14:paraId="640A7DC2" w14:textId="77777777" w:rsidR="00D83A72" w:rsidRPr="000F4F38" w:rsidRDefault="00D83A72" w:rsidP="00D83A72">
            <w:pPr>
              <w:jc w:val="both"/>
              <w:rPr>
                <w:sz w:val="24"/>
                <w:szCs w:val="24"/>
              </w:rPr>
            </w:pPr>
            <w:r w:rsidRPr="000F4F38">
              <w:rPr>
                <w:sz w:val="24"/>
                <w:szCs w:val="24"/>
              </w:rPr>
              <w:t>Benchmarks</w:t>
            </w:r>
          </w:p>
        </w:tc>
      </w:tr>
      <w:tr w:rsidR="00D83A72" w14:paraId="58A792C9" w14:textId="77777777" w:rsidTr="00CD1E99">
        <w:trPr>
          <w:trHeight w:val="1065"/>
        </w:trPr>
        <w:tc>
          <w:tcPr>
            <w:tcW w:w="4536" w:type="dxa"/>
            <w:tcBorders>
              <w:top w:val="single" w:sz="12" w:space="0" w:color="FFFFFF" w:themeColor="background1"/>
              <w:bottom w:val="single" w:sz="24" w:space="0" w:color="4F6228" w:themeColor="accent3" w:themeShade="80"/>
              <w:right w:val="single" w:sz="12" w:space="0" w:color="FFFFFF" w:themeColor="background1"/>
            </w:tcBorders>
            <w:shd w:val="clear" w:color="auto" w:fill="EAF1DD" w:themeFill="accent3" w:themeFillTint="33"/>
          </w:tcPr>
          <w:p w14:paraId="59C674DB" w14:textId="73A52322" w:rsidR="00CE6604" w:rsidRPr="00A822D1" w:rsidRDefault="00CE6604" w:rsidP="00A822D1">
            <w:pPr>
              <w:tabs>
                <w:tab w:val="left" w:pos="720"/>
                <w:tab w:val="left" w:pos="1440"/>
                <w:tab w:val="left" w:pos="2160"/>
                <w:tab w:val="left" w:pos="2880"/>
                <w:tab w:val="left" w:pos="4680"/>
                <w:tab w:val="left" w:pos="5400"/>
                <w:tab w:val="right" w:pos="9000"/>
              </w:tabs>
              <w:spacing w:line="280" w:lineRule="exact"/>
              <w:rPr>
                <w:rFonts w:cs="Arial"/>
                <w:b/>
              </w:rPr>
            </w:pPr>
            <w:r w:rsidRPr="00CE6604">
              <w:rPr>
                <w:rFonts w:cs="Arial"/>
                <w:b/>
              </w:rPr>
              <w:t xml:space="preserve">I am aware that different types of evidence can help </w:t>
            </w:r>
            <w:r w:rsidR="00A822D1">
              <w:rPr>
                <w:rFonts w:cs="Arial"/>
                <w:b/>
              </w:rPr>
              <w:t xml:space="preserve">me to find out about the past. </w:t>
            </w:r>
            <w:r w:rsidRPr="00CE6604">
              <w:rPr>
                <w:rFonts w:cs="Arial"/>
                <w:b/>
                <w:color w:val="B94483"/>
              </w:rPr>
              <w:t>SOC 0-01a</w:t>
            </w:r>
          </w:p>
          <w:p w14:paraId="2D7DD28C" w14:textId="77777777" w:rsidR="00CE6604" w:rsidRPr="00CE6604" w:rsidRDefault="00CE6604" w:rsidP="00CE6604">
            <w:pPr>
              <w:tabs>
                <w:tab w:val="left" w:pos="720"/>
                <w:tab w:val="left" w:pos="1440"/>
                <w:tab w:val="left" w:pos="2160"/>
                <w:tab w:val="left" w:pos="2880"/>
                <w:tab w:val="left" w:pos="4680"/>
                <w:tab w:val="left" w:pos="5400"/>
                <w:tab w:val="right" w:pos="9000"/>
              </w:tabs>
              <w:spacing w:line="280" w:lineRule="exact"/>
              <w:rPr>
                <w:rFonts w:cs="Arial"/>
                <w:b/>
              </w:rPr>
            </w:pPr>
          </w:p>
          <w:p w14:paraId="4262115E" w14:textId="73BEB806" w:rsidR="00CE6604" w:rsidRPr="00A822D1" w:rsidRDefault="00CE6604" w:rsidP="00A822D1">
            <w:pPr>
              <w:tabs>
                <w:tab w:val="left" w:pos="720"/>
                <w:tab w:val="left" w:pos="1440"/>
                <w:tab w:val="left" w:pos="2160"/>
                <w:tab w:val="left" w:pos="2880"/>
                <w:tab w:val="left" w:pos="4680"/>
                <w:tab w:val="left" w:pos="5400"/>
                <w:tab w:val="right" w:pos="9000"/>
              </w:tabs>
              <w:spacing w:line="280" w:lineRule="exact"/>
              <w:rPr>
                <w:rFonts w:cs="Arial"/>
                <w:bCs/>
              </w:rPr>
            </w:pPr>
            <w:r>
              <w:rPr>
                <w:rFonts w:cs="Arial"/>
                <w:bCs/>
              </w:rPr>
              <w:t xml:space="preserve">I can make a personal link to the past by exploring items or images connected with important individuals or special events in my life. </w:t>
            </w:r>
            <w:r>
              <w:rPr>
                <w:rFonts w:cs="Arial"/>
                <w:bCs/>
                <w:color w:val="B94483"/>
              </w:rPr>
              <w:t>SOC 0-02a</w:t>
            </w:r>
          </w:p>
          <w:p w14:paraId="4741211C" w14:textId="77777777" w:rsidR="00CE6604" w:rsidRDefault="00CE6604" w:rsidP="00CE6604">
            <w:pPr>
              <w:tabs>
                <w:tab w:val="left" w:pos="720"/>
                <w:tab w:val="left" w:pos="1440"/>
                <w:tab w:val="left" w:pos="2160"/>
                <w:tab w:val="left" w:pos="2880"/>
                <w:tab w:val="left" w:pos="4680"/>
                <w:tab w:val="left" w:pos="5400"/>
                <w:tab w:val="right" w:pos="9000"/>
              </w:tabs>
              <w:spacing w:line="280" w:lineRule="exact"/>
              <w:jc w:val="both"/>
              <w:rPr>
                <w:rFonts w:cs="Arial"/>
                <w:b/>
                <w:bCs/>
                <w:color w:val="FF0000"/>
              </w:rPr>
            </w:pPr>
          </w:p>
          <w:p w14:paraId="17F90125" w14:textId="6F2A14DD" w:rsidR="00D83A72" w:rsidRPr="00A822D1" w:rsidRDefault="00CE6604" w:rsidP="00A822D1">
            <w:pPr>
              <w:spacing w:line="280" w:lineRule="exact"/>
              <w:rPr>
                <w:rFonts w:cs="Arial"/>
                <w:b/>
              </w:rPr>
            </w:pPr>
            <w:r w:rsidRPr="00CE6604">
              <w:rPr>
                <w:rFonts w:cs="Arial"/>
                <w:b/>
              </w:rPr>
              <w:t>I have explored how people lived in the past and have used imaginative play to show how their lives were different from my own and people around me.</w:t>
            </w:r>
            <w:r w:rsidR="00A822D1">
              <w:rPr>
                <w:rFonts w:cs="Arial"/>
                <w:b/>
              </w:rPr>
              <w:t xml:space="preserve"> </w:t>
            </w:r>
            <w:r w:rsidRPr="00CE6604">
              <w:rPr>
                <w:rFonts w:cs="Arial"/>
                <w:b/>
                <w:color w:val="B94483"/>
              </w:rPr>
              <w:t>SOC 0-04a</w:t>
            </w:r>
          </w:p>
        </w:tc>
        <w:tc>
          <w:tcPr>
            <w:tcW w:w="4962" w:type="dxa"/>
            <w:tcBorders>
              <w:top w:val="single" w:sz="12" w:space="0" w:color="FFFFFF" w:themeColor="background1"/>
              <w:left w:val="single" w:sz="12" w:space="0" w:color="FFFFFF" w:themeColor="background1"/>
              <w:bottom w:val="single" w:sz="24" w:space="0" w:color="4F6228" w:themeColor="accent3" w:themeShade="80"/>
            </w:tcBorders>
            <w:shd w:val="clear" w:color="auto" w:fill="EAF1DD" w:themeFill="accent3" w:themeFillTint="33"/>
          </w:tcPr>
          <w:p w14:paraId="714B351D" w14:textId="77777777" w:rsidR="00CE6604" w:rsidRP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b/>
                <w:bCs/>
              </w:rPr>
            </w:pPr>
            <w:r w:rsidRPr="00CE6604">
              <w:rPr>
                <w:rFonts w:cs="Arial"/>
                <w:b/>
                <w:bCs/>
              </w:rPr>
              <w:t>Identifies at least two different types of evidence which can provide information about the past, for example, pictures, family stories, artefacts.</w:t>
            </w:r>
          </w:p>
          <w:p w14:paraId="6D418D72" w14:textId="77777777" w:rsid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rPr>
            </w:pPr>
            <w:r>
              <w:rPr>
                <w:rFonts w:cs="Arial"/>
              </w:rPr>
              <w:t>Recalls past events from their own life or that of their family, for example learning to ride a bike, a special party.</w:t>
            </w:r>
          </w:p>
          <w:p w14:paraId="173034BD" w14:textId="77777777" w:rsidR="00CE6604" w:rsidRP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b/>
                <w:bCs/>
              </w:rPr>
            </w:pPr>
            <w:r w:rsidRPr="00CE6604">
              <w:rPr>
                <w:rFonts w:cs="Arial"/>
                <w:b/>
                <w:bCs/>
              </w:rPr>
              <w:t>Recognises that people in the past lived differently.</w:t>
            </w:r>
          </w:p>
          <w:p w14:paraId="1B9906D3" w14:textId="5A735FD4" w:rsidR="00D83A72" w:rsidRPr="00CE6604" w:rsidRDefault="00CE6604" w:rsidP="00A822D1">
            <w:pPr>
              <w:numPr>
                <w:ilvl w:val="0"/>
                <w:numId w:val="14"/>
              </w:numPr>
              <w:tabs>
                <w:tab w:val="left" w:pos="720"/>
                <w:tab w:val="left" w:pos="1440"/>
                <w:tab w:val="left" w:pos="2160"/>
                <w:tab w:val="left" w:pos="2880"/>
                <w:tab w:val="left" w:pos="4680"/>
                <w:tab w:val="left" w:pos="5400"/>
                <w:tab w:val="right" w:pos="9000"/>
              </w:tabs>
              <w:spacing w:line="280" w:lineRule="exact"/>
              <w:ind w:left="318" w:hanging="283"/>
              <w:contextualSpacing/>
              <w:rPr>
                <w:rFonts w:cs="Arial"/>
              </w:rPr>
            </w:pPr>
            <w:r w:rsidRPr="00CE6604">
              <w:rPr>
                <w:rFonts w:cs="Arial"/>
                <w:b/>
                <w:bCs/>
              </w:rPr>
              <w:t>Uses knowledge of the past to demonstrate a difference between their life today and life in the past. For example, diet, lifestyle, clothing.</w:t>
            </w:r>
          </w:p>
        </w:tc>
      </w:tr>
      <w:tr w:rsidR="00903B9D" w14:paraId="1B0C8290" w14:textId="77777777" w:rsidTr="00CD1E99">
        <w:trPr>
          <w:trHeight w:val="126"/>
        </w:trPr>
        <w:tc>
          <w:tcPr>
            <w:tcW w:w="9498" w:type="dxa"/>
            <w:gridSpan w:val="2"/>
            <w:tcBorders>
              <w:top w:val="single" w:sz="24" w:space="0" w:color="4F6228" w:themeColor="accent3" w:themeShade="80"/>
              <w:bottom w:val="single" w:sz="24" w:space="0" w:color="4F6228" w:themeColor="accent3" w:themeShade="80"/>
            </w:tcBorders>
            <w:shd w:val="clear" w:color="auto" w:fill="76923C" w:themeFill="accent3" w:themeFillShade="BF"/>
          </w:tcPr>
          <w:p w14:paraId="2FB70376"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0B3D" w14:paraId="75DF0145" w14:textId="77777777" w:rsidTr="00CD1E99">
        <w:trPr>
          <w:trHeight w:val="409"/>
        </w:trPr>
        <w:tc>
          <w:tcPr>
            <w:tcW w:w="9498" w:type="dxa"/>
            <w:gridSpan w:val="2"/>
            <w:tcBorders>
              <w:top w:val="single" w:sz="24" w:space="0" w:color="4F6228" w:themeColor="accent3" w:themeShade="80"/>
              <w:bottom w:val="single" w:sz="24" w:space="0" w:color="4F6228" w:themeColor="accent3" w:themeShade="80"/>
            </w:tcBorders>
            <w:shd w:val="clear" w:color="auto" w:fill="EAF1DD" w:themeFill="accent3" w:themeFillTint="33"/>
          </w:tcPr>
          <w:p w14:paraId="2174D1E0" w14:textId="77777777" w:rsidR="00900B3D" w:rsidRPr="00BB2A74" w:rsidRDefault="00900B3D" w:rsidP="00B664B8">
            <w:pPr>
              <w:tabs>
                <w:tab w:val="left" w:pos="720"/>
                <w:tab w:val="left" w:pos="1440"/>
                <w:tab w:val="left" w:pos="2160"/>
                <w:tab w:val="left" w:pos="2880"/>
                <w:tab w:val="left" w:pos="4680"/>
                <w:tab w:val="left" w:pos="5400"/>
                <w:tab w:val="right" w:pos="9000"/>
              </w:tabs>
              <w:spacing w:line="240" w:lineRule="atLeast"/>
              <w:rPr>
                <w:rFonts w:cs="Arial"/>
                <w:b/>
                <w:sz w:val="20"/>
                <w:szCs w:val="20"/>
              </w:rPr>
            </w:pPr>
            <w:r w:rsidRPr="00BB2A74">
              <w:rPr>
                <w:rFonts w:cs="Arial"/>
                <w:b/>
                <w:sz w:val="20"/>
                <w:szCs w:val="20"/>
              </w:rPr>
              <w:t>Science (Materials):</w:t>
            </w:r>
          </w:p>
          <w:p w14:paraId="19A43E97" w14:textId="77777777" w:rsidR="00900B3D" w:rsidRDefault="00900B3D" w:rsidP="00B664B8">
            <w:pPr>
              <w:tabs>
                <w:tab w:val="left" w:pos="720"/>
                <w:tab w:val="left" w:pos="1440"/>
                <w:tab w:val="left" w:pos="2160"/>
                <w:tab w:val="left" w:pos="2880"/>
                <w:tab w:val="left" w:pos="4680"/>
                <w:tab w:val="left" w:pos="5400"/>
                <w:tab w:val="right" w:pos="9000"/>
              </w:tabs>
              <w:spacing w:line="240" w:lineRule="atLeast"/>
              <w:rPr>
                <w:rFonts w:cs="Arial"/>
                <w:sz w:val="20"/>
                <w:szCs w:val="20"/>
              </w:rPr>
            </w:pPr>
            <w:r w:rsidRPr="005C7939">
              <w:rPr>
                <w:rFonts w:cs="Arial"/>
                <w:sz w:val="20"/>
                <w:szCs w:val="20"/>
              </w:rPr>
              <w:t>Through creative play, I explore different materials and can share my reasoning for selecting materials for different purposes.</w:t>
            </w:r>
            <w:r>
              <w:rPr>
                <w:rFonts w:cs="Arial"/>
                <w:sz w:val="20"/>
                <w:szCs w:val="20"/>
              </w:rPr>
              <w:t xml:space="preserve"> </w:t>
            </w:r>
            <w:r w:rsidRPr="00BB2A74">
              <w:rPr>
                <w:rFonts w:cs="Arial"/>
                <w:b/>
                <w:color w:val="1C826C"/>
                <w:sz w:val="20"/>
                <w:szCs w:val="20"/>
              </w:rPr>
              <w:t>SCN 0-15a</w:t>
            </w:r>
          </w:p>
          <w:p w14:paraId="4D01F3E2" w14:textId="77777777" w:rsidR="00900B3D" w:rsidRDefault="00900B3D" w:rsidP="00B664B8">
            <w:pPr>
              <w:tabs>
                <w:tab w:val="left" w:pos="720"/>
                <w:tab w:val="left" w:pos="1440"/>
                <w:tab w:val="left" w:pos="2160"/>
                <w:tab w:val="left" w:pos="2880"/>
                <w:tab w:val="left" w:pos="4680"/>
                <w:tab w:val="left" w:pos="5400"/>
                <w:tab w:val="right" w:pos="9000"/>
              </w:tabs>
              <w:spacing w:line="240" w:lineRule="atLeast"/>
              <w:rPr>
                <w:rFonts w:cs="Arial"/>
                <w:sz w:val="20"/>
                <w:szCs w:val="20"/>
                <w:u w:val="single"/>
              </w:rPr>
            </w:pPr>
          </w:p>
          <w:p w14:paraId="5EF5F473" w14:textId="77777777" w:rsidR="00900B3D" w:rsidRPr="00BB2A74" w:rsidRDefault="00900B3D" w:rsidP="00B664B8">
            <w:pPr>
              <w:tabs>
                <w:tab w:val="left" w:pos="720"/>
                <w:tab w:val="left" w:pos="1440"/>
                <w:tab w:val="left" w:pos="2160"/>
                <w:tab w:val="left" w:pos="2880"/>
                <w:tab w:val="left" w:pos="4680"/>
                <w:tab w:val="left" w:pos="5400"/>
                <w:tab w:val="right" w:pos="9000"/>
              </w:tabs>
              <w:spacing w:line="240" w:lineRule="atLeast"/>
              <w:rPr>
                <w:rFonts w:cs="Arial"/>
                <w:b/>
                <w:sz w:val="20"/>
                <w:szCs w:val="20"/>
              </w:rPr>
            </w:pPr>
            <w:r w:rsidRPr="00BB2A74">
              <w:rPr>
                <w:rFonts w:cs="Arial"/>
                <w:b/>
                <w:sz w:val="20"/>
                <w:szCs w:val="20"/>
              </w:rPr>
              <w:t>Expressive Arts (Art &amp; Design):</w:t>
            </w:r>
          </w:p>
          <w:p w14:paraId="1CAFC755" w14:textId="77777777" w:rsidR="00900B3D" w:rsidRPr="005C7939" w:rsidRDefault="00900B3D" w:rsidP="00B664B8">
            <w:pPr>
              <w:tabs>
                <w:tab w:val="left" w:pos="720"/>
                <w:tab w:val="left" w:pos="1440"/>
                <w:tab w:val="left" w:pos="2160"/>
                <w:tab w:val="left" w:pos="2880"/>
                <w:tab w:val="left" w:pos="4680"/>
                <w:tab w:val="left" w:pos="5400"/>
                <w:tab w:val="right" w:pos="9000"/>
              </w:tabs>
              <w:spacing w:line="240" w:lineRule="atLeast"/>
              <w:rPr>
                <w:rFonts w:cs="Arial"/>
                <w:sz w:val="20"/>
                <w:szCs w:val="20"/>
              </w:rPr>
            </w:pPr>
            <w:r w:rsidRPr="005C7939">
              <w:rPr>
                <w:rFonts w:cs="Arial"/>
                <w:sz w:val="20"/>
                <w:szCs w:val="20"/>
              </w:rPr>
              <w:t>I have the freedom to discover and choose ways to create images and objects using a variety of materials.</w:t>
            </w:r>
            <w:r>
              <w:rPr>
                <w:rFonts w:cs="Arial"/>
                <w:sz w:val="20"/>
                <w:szCs w:val="20"/>
              </w:rPr>
              <w:t xml:space="preserve"> </w:t>
            </w:r>
            <w:r w:rsidRPr="00BB2A74">
              <w:rPr>
                <w:rFonts w:cs="Arial"/>
                <w:b/>
                <w:color w:val="BA5E23"/>
                <w:sz w:val="20"/>
                <w:szCs w:val="20"/>
              </w:rPr>
              <w:t>EXA 0-02a</w:t>
            </w:r>
          </w:p>
          <w:p w14:paraId="1E7EBC68" w14:textId="77777777" w:rsidR="00900B3D" w:rsidRDefault="00900B3D" w:rsidP="00B664B8">
            <w:pPr>
              <w:tabs>
                <w:tab w:val="left" w:pos="720"/>
                <w:tab w:val="left" w:pos="1440"/>
                <w:tab w:val="left" w:pos="2160"/>
                <w:tab w:val="left" w:pos="2880"/>
                <w:tab w:val="left" w:pos="4680"/>
                <w:tab w:val="left" w:pos="5400"/>
                <w:tab w:val="right" w:pos="9000"/>
              </w:tabs>
              <w:spacing w:line="240" w:lineRule="atLeast"/>
              <w:rPr>
                <w:rFonts w:cs="Arial"/>
                <w:sz w:val="20"/>
                <w:szCs w:val="20"/>
              </w:rPr>
            </w:pPr>
          </w:p>
          <w:p w14:paraId="7F0EA1EB" w14:textId="77777777" w:rsidR="00900B3D" w:rsidRPr="00BB2A74" w:rsidRDefault="00900B3D" w:rsidP="00B664B8">
            <w:pPr>
              <w:tabs>
                <w:tab w:val="left" w:pos="720"/>
                <w:tab w:val="left" w:pos="1440"/>
                <w:tab w:val="left" w:pos="2160"/>
                <w:tab w:val="left" w:pos="2880"/>
                <w:tab w:val="left" w:pos="4680"/>
                <w:tab w:val="left" w:pos="5400"/>
                <w:tab w:val="right" w:pos="9000"/>
              </w:tabs>
              <w:spacing w:line="240" w:lineRule="atLeast"/>
              <w:rPr>
                <w:rFonts w:cs="Arial"/>
                <w:color w:val="BA5E23"/>
                <w:sz w:val="20"/>
                <w:szCs w:val="20"/>
              </w:rPr>
            </w:pPr>
            <w:r w:rsidRPr="005C7939">
              <w:rPr>
                <w:rFonts w:cs="Arial"/>
                <w:sz w:val="20"/>
                <w:szCs w:val="20"/>
              </w:rPr>
              <w:t>I can create a range of visual information through observing and recording from my experiences across the curriculum.</w:t>
            </w:r>
            <w:r>
              <w:rPr>
                <w:rFonts w:cs="Arial"/>
                <w:sz w:val="20"/>
                <w:szCs w:val="20"/>
              </w:rPr>
              <w:t xml:space="preserve"> </w:t>
            </w:r>
            <w:r w:rsidRPr="00BB2A74">
              <w:rPr>
                <w:rFonts w:cs="Arial"/>
                <w:b/>
                <w:color w:val="BA5E23"/>
                <w:sz w:val="20"/>
                <w:szCs w:val="20"/>
              </w:rPr>
              <w:t>EXA 0-04a</w:t>
            </w:r>
          </w:p>
          <w:p w14:paraId="6F66A0CA" w14:textId="77777777" w:rsidR="00900B3D" w:rsidRDefault="00900B3D" w:rsidP="00B664B8">
            <w:pPr>
              <w:tabs>
                <w:tab w:val="left" w:pos="720"/>
                <w:tab w:val="left" w:pos="1440"/>
                <w:tab w:val="left" w:pos="2160"/>
                <w:tab w:val="left" w:pos="2880"/>
                <w:tab w:val="left" w:pos="4680"/>
                <w:tab w:val="left" w:pos="5400"/>
                <w:tab w:val="right" w:pos="9000"/>
              </w:tabs>
              <w:spacing w:line="240" w:lineRule="atLeast"/>
              <w:rPr>
                <w:rFonts w:cs="Arial"/>
                <w:sz w:val="20"/>
                <w:szCs w:val="20"/>
                <w:u w:val="single"/>
              </w:rPr>
            </w:pPr>
          </w:p>
          <w:p w14:paraId="4F335F4A" w14:textId="77777777" w:rsidR="00900B3D" w:rsidRPr="00BB2A74" w:rsidRDefault="00900B3D" w:rsidP="00B664B8">
            <w:pPr>
              <w:tabs>
                <w:tab w:val="left" w:pos="720"/>
                <w:tab w:val="left" w:pos="1440"/>
                <w:tab w:val="left" w:pos="2160"/>
                <w:tab w:val="left" w:pos="2880"/>
                <w:tab w:val="left" w:pos="4680"/>
                <w:tab w:val="left" w:pos="5400"/>
                <w:tab w:val="right" w:pos="9000"/>
              </w:tabs>
              <w:spacing w:line="240" w:lineRule="atLeast"/>
              <w:rPr>
                <w:rFonts w:cs="Arial"/>
                <w:b/>
                <w:sz w:val="20"/>
                <w:szCs w:val="20"/>
              </w:rPr>
            </w:pPr>
            <w:r w:rsidRPr="00BB2A74">
              <w:rPr>
                <w:rFonts w:cs="Arial"/>
                <w:b/>
                <w:sz w:val="20"/>
                <w:szCs w:val="20"/>
              </w:rPr>
              <w:t>Technologies (Exploring Uses of Materials):</w:t>
            </w:r>
          </w:p>
          <w:p w14:paraId="0538FA17" w14:textId="00DB881B" w:rsidR="00900B3D" w:rsidRPr="00CD1E99" w:rsidRDefault="00900B3D" w:rsidP="00DB298B">
            <w:pPr>
              <w:tabs>
                <w:tab w:val="left" w:pos="720"/>
                <w:tab w:val="left" w:pos="900"/>
                <w:tab w:val="left" w:pos="1440"/>
                <w:tab w:val="left" w:pos="2160"/>
                <w:tab w:val="left" w:pos="2880"/>
                <w:tab w:val="left" w:pos="4680"/>
                <w:tab w:val="left" w:pos="5400"/>
                <w:tab w:val="right" w:pos="9000"/>
              </w:tabs>
              <w:spacing w:line="240" w:lineRule="atLeast"/>
              <w:jc w:val="both"/>
              <w:rPr>
                <w:rFonts w:cs="Arial"/>
                <w:b/>
                <w:bCs/>
                <w:color w:val="339AAC"/>
                <w:sz w:val="20"/>
                <w:szCs w:val="20"/>
                <w:highlight w:val="yellow"/>
              </w:rPr>
            </w:pPr>
            <w:r w:rsidRPr="005C7939">
              <w:rPr>
                <w:rFonts w:cs="Arial"/>
                <w:sz w:val="20"/>
                <w:szCs w:val="20"/>
              </w:rPr>
              <w:t>I explore everyday materials in the creation of pictures/models/concepts.</w:t>
            </w:r>
            <w:r>
              <w:rPr>
                <w:rFonts w:cs="Arial"/>
                <w:sz w:val="20"/>
                <w:szCs w:val="20"/>
              </w:rPr>
              <w:t xml:space="preserve"> </w:t>
            </w:r>
            <w:r w:rsidRPr="00BB2A74">
              <w:rPr>
                <w:rFonts w:cs="Arial"/>
                <w:b/>
                <w:color w:val="339AAC"/>
                <w:sz w:val="20"/>
                <w:szCs w:val="20"/>
              </w:rPr>
              <w:t>TCH 0-10a</w:t>
            </w:r>
          </w:p>
        </w:tc>
      </w:tr>
    </w:tbl>
    <w:p w14:paraId="0740A7C2" w14:textId="77777777" w:rsidR="00E54594" w:rsidRDefault="009E49D3"/>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64E2BF68" w14:textId="77777777" w:rsidTr="00CD1E99">
        <w:tc>
          <w:tcPr>
            <w:tcW w:w="9498" w:type="dxa"/>
            <w:tcBorders>
              <w:top w:val="single" w:sz="24" w:space="0" w:color="4F6228" w:themeColor="accent3" w:themeShade="80"/>
              <w:bottom w:val="single" w:sz="24" w:space="0" w:color="4F6228" w:themeColor="accent3" w:themeShade="80"/>
            </w:tcBorders>
            <w:shd w:val="clear" w:color="auto" w:fill="76923C" w:themeFill="accent3" w:themeFillShade="BF"/>
          </w:tcPr>
          <w:p w14:paraId="315D5716"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900B3D" w14:paraId="38397395"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222673E9" w14:textId="644E81CC" w:rsidR="00900B3D" w:rsidRPr="00A822D1" w:rsidRDefault="00900B3D" w:rsidP="000F4F38">
            <w:pPr>
              <w:rPr>
                <w:sz w:val="24"/>
                <w:szCs w:val="24"/>
              </w:rPr>
            </w:pPr>
            <w:r w:rsidRPr="00DB5FAD">
              <w:rPr>
                <w:rFonts w:cs="Arial"/>
              </w:rPr>
              <w:t>I can identify the properties of materials and explain how they can be used to create items.</w:t>
            </w:r>
          </w:p>
        </w:tc>
      </w:tr>
      <w:tr w:rsidR="00900B3D" w14:paraId="5356F615" w14:textId="77777777" w:rsidTr="00CD1E99">
        <w:tc>
          <w:tcPr>
            <w:tcW w:w="9498" w:type="dxa"/>
            <w:tcBorders>
              <w:top w:val="single" w:sz="12" w:space="0" w:color="FFFFFF" w:themeColor="background1"/>
              <w:bottom w:val="single" w:sz="24" w:space="0" w:color="4F6228" w:themeColor="accent3" w:themeShade="80"/>
            </w:tcBorders>
            <w:shd w:val="clear" w:color="auto" w:fill="EAF1DD" w:themeFill="accent3" w:themeFillTint="33"/>
          </w:tcPr>
          <w:p w14:paraId="3FEBC7A6" w14:textId="6368908C" w:rsidR="00900B3D" w:rsidRPr="00A822D1" w:rsidRDefault="00900B3D" w:rsidP="000F4F38">
            <w:pPr>
              <w:rPr>
                <w:sz w:val="24"/>
                <w:szCs w:val="24"/>
              </w:rPr>
            </w:pPr>
            <w:r w:rsidRPr="00DB5FAD">
              <w:rPr>
                <w:rFonts w:cs="Arial"/>
              </w:rPr>
              <w:t>I can create an item using historic techniques.</w:t>
            </w:r>
          </w:p>
        </w:tc>
      </w:tr>
    </w:tbl>
    <w:p w14:paraId="4A2B681C"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55794491" w14:textId="77777777" w:rsidTr="00CD1E99">
        <w:tc>
          <w:tcPr>
            <w:tcW w:w="9498" w:type="dxa"/>
            <w:tcBorders>
              <w:top w:val="single" w:sz="24" w:space="0" w:color="4F6228" w:themeColor="accent3" w:themeShade="80"/>
              <w:bottom w:val="single" w:sz="24" w:space="0" w:color="4F6228" w:themeColor="accent3" w:themeShade="80"/>
            </w:tcBorders>
            <w:shd w:val="clear" w:color="auto" w:fill="76923C" w:themeFill="accent3" w:themeFillShade="BF"/>
          </w:tcPr>
          <w:p w14:paraId="7E45C3E6"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78913BEE" w14:textId="77777777" w:rsidTr="00CD1E99">
        <w:tc>
          <w:tcPr>
            <w:tcW w:w="9498" w:type="dxa"/>
            <w:tcBorders>
              <w:top w:val="single" w:sz="24" w:space="0" w:color="4F6228" w:themeColor="accent3" w:themeShade="80"/>
              <w:bottom w:val="single" w:sz="12" w:space="0" w:color="FFFFFF" w:themeColor="background1"/>
            </w:tcBorders>
            <w:shd w:val="clear" w:color="auto" w:fill="C2D69B" w:themeFill="accent3" w:themeFillTint="99"/>
          </w:tcPr>
          <w:p w14:paraId="28484BD0" w14:textId="0221E6CC"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906EAB">
              <w:rPr>
                <w:b/>
                <w:sz w:val="24"/>
                <w:szCs w:val="24"/>
              </w:rPr>
              <w:t xml:space="preserve"> or from the ARCH website</w:t>
            </w:r>
          </w:p>
        </w:tc>
      </w:tr>
      <w:tr w:rsidR="00CE570B" w14:paraId="1E278F2D"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4A5D3DA6" w14:textId="77777777" w:rsidR="00CE570B" w:rsidRDefault="00CE570B" w:rsidP="00CE570B">
            <w:pPr>
              <w:ind w:left="284" w:hanging="284"/>
            </w:pPr>
            <w:r>
              <w:t>Objects: Beakers, Prehistoric pottery sherds (Box 1)</w:t>
            </w:r>
          </w:p>
          <w:p w14:paraId="7612E2FE" w14:textId="77777777" w:rsidR="00CE570B" w:rsidRDefault="00CE570B" w:rsidP="00CE570B">
            <w:pPr>
              <w:ind w:left="284" w:hanging="284"/>
            </w:pPr>
            <w:r>
              <w:t xml:space="preserve">Information Sheets: Object Sheets: Beaker Pots, Prehistoric Pottery; CT Making Prehistoric Pottery </w:t>
            </w:r>
          </w:p>
          <w:p w14:paraId="76B523B3" w14:textId="3C42688D" w:rsidR="00CE570B" w:rsidRPr="00CD1E99" w:rsidRDefault="00CE570B" w:rsidP="00CE570B">
            <w:pPr>
              <w:rPr>
                <w:highlight w:val="yellow"/>
              </w:rPr>
            </w:pPr>
            <w:r>
              <w:t>Other Resources: ARCH Bronze Age Pottery Workshop Video (</w:t>
            </w:r>
            <w:hyperlink r:id="rId7" w:history="1">
              <w:r w:rsidR="001F382B">
                <w:rPr>
                  <w:rStyle w:val="Hyperlink"/>
                </w:rPr>
                <w:t>l</w:t>
              </w:r>
              <w:r w:rsidRPr="00695354">
                <w:rPr>
                  <w:rStyle w:val="Hyperlink"/>
                </w:rPr>
                <w:t>ink</w:t>
              </w:r>
            </w:hyperlink>
            <w:r>
              <w:t>)</w:t>
            </w:r>
          </w:p>
        </w:tc>
      </w:tr>
      <w:tr w:rsidR="00CE570B" w14:paraId="6B1CD0DA" w14:textId="77777777" w:rsidTr="00CD1E99">
        <w:tc>
          <w:tcPr>
            <w:tcW w:w="9498" w:type="dxa"/>
            <w:tcBorders>
              <w:top w:val="single" w:sz="12" w:space="0" w:color="FFFFFF" w:themeColor="background1"/>
              <w:bottom w:val="single" w:sz="12" w:space="0" w:color="FFFFFF" w:themeColor="background1"/>
            </w:tcBorders>
            <w:shd w:val="clear" w:color="auto" w:fill="C2D69B" w:themeFill="accent3" w:themeFillTint="99"/>
          </w:tcPr>
          <w:p w14:paraId="6EAC82A4" w14:textId="77777777" w:rsidR="00CE570B" w:rsidRDefault="00CE570B" w:rsidP="00CE570B">
            <w:r>
              <w:rPr>
                <w:b/>
                <w:sz w:val="24"/>
                <w:szCs w:val="24"/>
              </w:rPr>
              <w:t xml:space="preserve">Additional Required </w:t>
            </w:r>
            <w:r w:rsidRPr="008504CC">
              <w:rPr>
                <w:b/>
                <w:sz w:val="24"/>
                <w:szCs w:val="24"/>
              </w:rPr>
              <w:t>Resources</w:t>
            </w:r>
          </w:p>
        </w:tc>
      </w:tr>
      <w:tr w:rsidR="00CE570B" w14:paraId="4CDDBC7F"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4B851E06" w14:textId="26F1C443" w:rsidR="00CE570B" w:rsidRPr="00CD1E99" w:rsidRDefault="00CE570B" w:rsidP="00CE570B">
            <w:pPr>
              <w:rPr>
                <w:highlight w:val="yellow"/>
              </w:rPr>
            </w:pPr>
            <w:r>
              <w:t>Archaeology Soup Pottery Workshop video (</w:t>
            </w:r>
            <w:hyperlink r:id="rId8" w:history="1">
              <w:r w:rsidRPr="00777FE9">
                <w:rPr>
                  <w:rStyle w:val="Hyperlink"/>
                </w:rPr>
                <w:t>link</w:t>
              </w:r>
            </w:hyperlink>
            <w:r>
              <w:t xml:space="preserve">) </w:t>
            </w:r>
            <w:r>
              <w:br/>
              <w:t>Modern porcelain objects (plates or mugs), Air drying clay (or fired clay if possible)</w:t>
            </w:r>
          </w:p>
        </w:tc>
      </w:tr>
      <w:tr w:rsidR="00CE570B" w14:paraId="04ACAF01" w14:textId="77777777" w:rsidTr="00CD1E99">
        <w:tc>
          <w:tcPr>
            <w:tcW w:w="9498" w:type="dxa"/>
            <w:tcBorders>
              <w:top w:val="single" w:sz="12" w:space="0" w:color="FFFFFF" w:themeColor="background1"/>
              <w:bottom w:val="single" w:sz="12" w:space="0" w:color="FFFFFF" w:themeColor="background1"/>
            </w:tcBorders>
            <w:shd w:val="clear" w:color="auto" w:fill="C2D69B" w:themeFill="accent3" w:themeFillTint="99"/>
          </w:tcPr>
          <w:p w14:paraId="719538B0" w14:textId="2CD2F51E" w:rsidR="00CE570B" w:rsidRPr="008504CC" w:rsidRDefault="00CE570B" w:rsidP="00CE570B">
            <w:pPr>
              <w:rPr>
                <w:b/>
                <w:sz w:val="24"/>
                <w:szCs w:val="24"/>
              </w:rPr>
            </w:pPr>
            <w:r>
              <w:rPr>
                <w:b/>
                <w:sz w:val="24"/>
                <w:szCs w:val="24"/>
              </w:rPr>
              <w:t>Essential</w:t>
            </w:r>
            <w:r w:rsidRPr="008504CC">
              <w:rPr>
                <w:b/>
                <w:sz w:val="24"/>
                <w:szCs w:val="24"/>
              </w:rPr>
              <w:t xml:space="preserve"> Reading</w:t>
            </w:r>
            <w:r>
              <w:rPr>
                <w:b/>
                <w:sz w:val="24"/>
                <w:szCs w:val="24"/>
              </w:rPr>
              <w:t xml:space="preserve"> - Information sheets supplied in the box or from ARCH website</w:t>
            </w:r>
          </w:p>
        </w:tc>
      </w:tr>
      <w:tr w:rsidR="00CE570B" w14:paraId="0EB41E5A" w14:textId="77777777" w:rsidTr="00CD1E99">
        <w:tc>
          <w:tcPr>
            <w:tcW w:w="9498" w:type="dxa"/>
            <w:tcBorders>
              <w:top w:val="single" w:sz="12" w:space="0" w:color="FFFFFF" w:themeColor="background1"/>
              <w:bottom w:val="single" w:sz="12" w:space="0" w:color="FFFFFF" w:themeColor="background1"/>
            </w:tcBorders>
            <w:shd w:val="clear" w:color="auto" w:fill="EAF1DD" w:themeFill="accent3" w:themeFillTint="33"/>
          </w:tcPr>
          <w:p w14:paraId="6FC25E9A" w14:textId="6965B777" w:rsidR="00CE570B" w:rsidRPr="00CD1E99" w:rsidRDefault="00CE570B" w:rsidP="00CE570B">
            <w:pPr>
              <w:rPr>
                <w:highlight w:val="yellow"/>
              </w:rPr>
            </w:pPr>
            <w:r>
              <w:t>CT Making Prehistoric Pottery</w:t>
            </w:r>
          </w:p>
        </w:tc>
      </w:tr>
      <w:tr w:rsidR="00CE570B" w14:paraId="4092CD46" w14:textId="77777777" w:rsidTr="00CD1E99">
        <w:tc>
          <w:tcPr>
            <w:tcW w:w="9498" w:type="dxa"/>
            <w:tcBorders>
              <w:top w:val="single" w:sz="12" w:space="0" w:color="FFFFFF" w:themeColor="background1"/>
              <w:bottom w:val="single" w:sz="12" w:space="0" w:color="FFFFFF" w:themeColor="background1"/>
            </w:tcBorders>
            <w:shd w:val="clear" w:color="auto" w:fill="C2D69B" w:themeFill="accent3" w:themeFillTint="99"/>
          </w:tcPr>
          <w:p w14:paraId="2EFD2575" w14:textId="012C269F" w:rsidR="00CE570B" w:rsidRPr="008504CC" w:rsidRDefault="00CE570B" w:rsidP="00CE570B">
            <w:pPr>
              <w:spacing w:line="276" w:lineRule="auto"/>
              <w:rPr>
                <w:b/>
                <w:sz w:val="24"/>
                <w:szCs w:val="24"/>
              </w:rPr>
            </w:pPr>
            <w:r>
              <w:rPr>
                <w:b/>
                <w:sz w:val="24"/>
                <w:szCs w:val="24"/>
              </w:rPr>
              <w:t>Suggested A</w:t>
            </w:r>
            <w:r w:rsidRPr="008504CC">
              <w:rPr>
                <w:b/>
                <w:sz w:val="24"/>
                <w:szCs w:val="24"/>
              </w:rPr>
              <w:t>dditional Reading</w:t>
            </w:r>
            <w:r>
              <w:rPr>
                <w:b/>
                <w:sz w:val="24"/>
                <w:szCs w:val="24"/>
              </w:rPr>
              <w:t xml:space="preserve"> - Information sheets supplied in the box or from ARCH website</w:t>
            </w:r>
          </w:p>
        </w:tc>
      </w:tr>
      <w:tr w:rsidR="00CE570B" w14:paraId="7184F3D2" w14:textId="77777777" w:rsidTr="00CD1E99">
        <w:tc>
          <w:tcPr>
            <w:tcW w:w="9498" w:type="dxa"/>
            <w:tcBorders>
              <w:top w:val="single" w:sz="12" w:space="0" w:color="FFFFFF" w:themeColor="background1"/>
              <w:bottom w:val="single" w:sz="24" w:space="0" w:color="4F6228" w:themeColor="accent3" w:themeShade="80"/>
            </w:tcBorders>
            <w:shd w:val="clear" w:color="auto" w:fill="EAF1DD" w:themeFill="accent3" w:themeFillTint="33"/>
          </w:tcPr>
          <w:p w14:paraId="5AD9D31D" w14:textId="1CC517AA" w:rsidR="00CE570B" w:rsidRPr="00CD1E99" w:rsidRDefault="00CE570B" w:rsidP="00CE570B">
            <w:pPr>
              <w:rPr>
                <w:highlight w:val="yellow"/>
              </w:rPr>
            </w:pPr>
            <w:r>
              <w:t>No additional reading required</w:t>
            </w:r>
          </w:p>
        </w:tc>
      </w:tr>
    </w:tbl>
    <w:p w14:paraId="3130BB35" w14:textId="77777777" w:rsidR="00A822D1" w:rsidRDefault="00A822D1"/>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205"/>
        <w:gridCol w:w="4749"/>
      </w:tblGrid>
      <w:tr w:rsidR="00CE1DC7" w:rsidRPr="00820477" w14:paraId="166EDB5E" w14:textId="77777777" w:rsidTr="00CD1E99">
        <w:tc>
          <w:tcPr>
            <w:tcW w:w="4749" w:type="dxa"/>
            <w:gridSpan w:val="3"/>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798832F"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0ED9B62" w14:textId="77777777" w:rsidR="00CE1DC7" w:rsidRPr="00820477" w:rsidRDefault="001B445D" w:rsidP="00CE1DC7">
            <w:pPr>
              <w:jc w:val="right"/>
              <w:rPr>
                <w:b/>
                <w:color w:val="FFFFFF" w:themeColor="background1"/>
                <w:sz w:val="28"/>
                <w:szCs w:val="28"/>
              </w:rPr>
            </w:pPr>
            <w:r>
              <w:rPr>
                <w:b/>
                <w:color w:val="FFFFFF" w:themeColor="background1"/>
                <w:sz w:val="28"/>
                <w:szCs w:val="28"/>
              </w:rPr>
              <w:t>10</w:t>
            </w:r>
            <w:r w:rsidR="00CE1DC7" w:rsidRPr="00820477">
              <w:rPr>
                <w:b/>
                <w:color w:val="FFFFFF" w:themeColor="background1"/>
                <w:sz w:val="28"/>
                <w:szCs w:val="28"/>
              </w:rPr>
              <w:t xml:space="preserve"> minutes</w:t>
            </w:r>
          </w:p>
        </w:tc>
      </w:tr>
      <w:tr w:rsidR="00900B3D" w14:paraId="1132F5B8" w14:textId="77777777" w:rsidTr="00CD1E99">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35E253AE" w14:textId="03D77619" w:rsidR="00900B3D" w:rsidRPr="00CE1DC7" w:rsidRDefault="00900B3D" w:rsidP="001B445D">
            <w:pPr>
              <w:rPr>
                <w:sz w:val="24"/>
                <w:szCs w:val="24"/>
              </w:rPr>
            </w:pPr>
            <w:r>
              <w:rPr>
                <w:b/>
                <w:sz w:val="24"/>
                <w:szCs w:val="24"/>
              </w:rPr>
              <w:t>What Are Ceramics?</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3"/>
            <w:tcBorders>
              <w:top w:val="single" w:sz="24" w:space="0" w:color="4F6228" w:themeColor="accent3" w:themeShade="80"/>
              <w:bottom w:val="single" w:sz="12" w:space="0" w:color="FFFFFF" w:themeColor="background1"/>
            </w:tcBorders>
            <w:shd w:val="clear" w:color="auto" w:fill="C2D69B" w:themeFill="accent3" w:themeFillTint="99"/>
            <w:vAlign w:val="center"/>
          </w:tcPr>
          <w:p w14:paraId="39BEC60A" w14:textId="77777777" w:rsidR="00906EAB" w:rsidRDefault="00900B3D" w:rsidP="001B445D">
            <w:r>
              <w:t xml:space="preserve">Resources: </w:t>
            </w:r>
          </w:p>
          <w:p w14:paraId="46B10C55" w14:textId="6D145556" w:rsidR="00900B3D" w:rsidRPr="00820477" w:rsidRDefault="00906EAB" w:rsidP="001B445D">
            <w:r>
              <w:t>Objects: Beakers (Box 1), m</w:t>
            </w:r>
            <w:r w:rsidR="00900B3D">
              <w:t>odern porcelain objects (plates or mugs)</w:t>
            </w:r>
            <w:r w:rsidR="005A6DA5">
              <w:t xml:space="preserve"> </w:t>
            </w:r>
          </w:p>
        </w:tc>
      </w:tr>
      <w:tr w:rsidR="00900B3D" w14:paraId="5E4F82F8" w14:textId="77777777" w:rsidTr="00CD1E99">
        <w:tc>
          <w:tcPr>
            <w:tcW w:w="9498" w:type="dxa"/>
            <w:gridSpan w:val="4"/>
            <w:tcBorders>
              <w:top w:val="single" w:sz="12" w:space="0" w:color="FFFFFF" w:themeColor="background1"/>
              <w:bottom w:val="single" w:sz="24" w:space="0" w:color="4F6228" w:themeColor="accent3" w:themeShade="80"/>
            </w:tcBorders>
            <w:shd w:val="clear" w:color="auto" w:fill="EAF1DD" w:themeFill="accent3" w:themeFillTint="33"/>
            <w:vAlign w:val="center"/>
          </w:tcPr>
          <w:p w14:paraId="22F4D17E" w14:textId="127B6564" w:rsidR="00900B3D" w:rsidRDefault="00900B3D" w:rsidP="00B664B8">
            <w:pPr>
              <w:pStyle w:val="ListParagraph"/>
              <w:numPr>
                <w:ilvl w:val="0"/>
                <w:numId w:val="7"/>
              </w:numPr>
              <w:ind w:left="318" w:hanging="283"/>
              <w:jc w:val="both"/>
            </w:pPr>
            <w:r>
              <w:t>This introduction is designed to assess the pupils</w:t>
            </w:r>
            <w:r w:rsidR="005A6DA5">
              <w:t>’</w:t>
            </w:r>
            <w:r>
              <w:t xml:space="preserve"> knowledge of ceramics and compare the qualities of the items.</w:t>
            </w:r>
          </w:p>
          <w:p w14:paraId="6B094957" w14:textId="2515A3E5" w:rsidR="00900B3D" w:rsidRDefault="00900B3D" w:rsidP="00B4387F">
            <w:pPr>
              <w:pStyle w:val="ListParagraph"/>
              <w:numPr>
                <w:ilvl w:val="0"/>
                <w:numId w:val="7"/>
              </w:numPr>
              <w:ind w:left="318" w:hanging="283"/>
              <w:jc w:val="both"/>
            </w:pPr>
            <w:r>
              <w:t>It will require some plates and mugs brought from home or “borrowed” from the staff room. Remember not to borrow Mr/Mrs (insert name here) who is very picky about their mug and would not approve of it being touched by pupils.</w:t>
            </w:r>
          </w:p>
        </w:tc>
      </w:tr>
      <w:tr w:rsidR="00900B3D" w14:paraId="5970CBB0" w14:textId="77777777" w:rsidTr="00CD1E99">
        <w:tc>
          <w:tcPr>
            <w:tcW w:w="9498" w:type="dxa"/>
            <w:gridSpan w:val="4"/>
            <w:tcBorders>
              <w:top w:val="single" w:sz="24" w:space="0" w:color="4F6228" w:themeColor="accent3" w:themeShade="80"/>
              <w:bottom w:val="single" w:sz="24" w:space="0" w:color="4F6228" w:themeColor="accent3" w:themeShade="80"/>
            </w:tcBorders>
            <w:vAlign w:val="center"/>
          </w:tcPr>
          <w:p w14:paraId="2C20CA08" w14:textId="756426ED" w:rsidR="00900B3D" w:rsidRDefault="00900B3D" w:rsidP="00B664B8">
            <w:pPr>
              <w:jc w:val="both"/>
              <w:rPr>
                <w:i/>
              </w:rPr>
            </w:pPr>
            <w:r>
              <w:t xml:space="preserve">As a </w:t>
            </w:r>
            <w:r w:rsidRPr="005A6DA5">
              <w:rPr>
                <w:i/>
                <w:iCs/>
              </w:rPr>
              <w:t>think</w:t>
            </w:r>
            <w:r w:rsidR="005A6DA5">
              <w:rPr>
                <w:i/>
                <w:iCs/>
              </w:rPr>
              <w:t>-</w:t>
            </w:r>
            <w:r w:rsidRPr="005A6DA5">
              <w:rPr>
                <w:i/>
                <w:iCs/>
              </w:rPr>
              <w:t>pair</w:t>
            </w:r>
            <w:r w:rsidR="005A6DA5">
              <w:rPr>
                <w:i/>
                <w:iCs/>
              </w:rPr>
              <w:t>-</w:t>
            </w:r>
            <w:r w:rsidRPr="005A6DA5">
              <w:rPr>
                <w:i/>
                <w:iCs/>
              </w:rPr>
              <w:t>share</w:t>
            </w:r>
            <w:r>
              <w:t xml:space="preserve"> exercise ask the pupils </w:t>
            </w:r>
            <w:r w:rsidR="005A6DA5">
              <w:rPr>
                <w:b/>
                <w:i/>
              </w:rPr>
              <w:t>W</w:t>
            </w:r>
            <w:r w:rsidRPr="00C44A6F">
              <w:rPr>
                <w:b/>
                <w:i/>
              </w:rPr>
              <w:t>hat things do you use in your home which you think might be ceramic?</w:t>
            </w:r>
          </w:p>
          <w:p w14:paraId="00F371E5" w14:textId="77777777" w:rsidR="00900B3D" w:rsidRDefault="00900B3D" w:rsidP="00B664B8">
            <w:pPr>
              <w:jc w:val="both"/>
              <w:rPr>
                <w:i/>
              </w:rPr>
            </w:pPr>
          </w:p>
          <w:p w14:paraId="166521A1" w14:textId="77777777" w:rsidR="00900B3D" w:rsidRDefault="00900B3D" w:rsidP="00B664B8">
            <w:pPr>
              <w:jc w:val="both"/>
            </w:pPr>
            <w:r>
              <w:t>It may be they do not really know what is meant by ceramic so you may wish to spend a little longer on the next activity.</w:t>
            </w:r>
          </w:p>
          <w:p w14:paraId="40C7E33F" w14:textId="77777777" w:rsidR="00900B3D" w:rsidRDefault="00900B3D" w:rsidP="00B664B8">
            <w:pPr>
              <w:jc w:val="both"/>
            </w:pPr>
          </w:p>
          <w:p w14:paraId="4F65D159" w14:textId="482495FD" w:rsidR="00900B3D" w:rsidRDefault="00900B3D" w:rsidP="00B664B8">
            <w:pPr>
              <w:jc w:val="both"/>
            </w:pPr>
            <w:r>
              <w:t>Borrow some mugs and plates from the staff room or bring some from home if there is not enough</w:t>
            </w:r>
            <w:r w:rsidR="00790561">
              <w:t>. A</w:t>
            </w:r>
            <w:r>
              <w:t>im for two per table or small group.</w:t>
            </w:r>
          </w:p>
          <w:p w14:paraId="101D233E" w14:textId="77777777" w:rsidR="00900B3D" w:rsidRDefault="00900B3D" w:rsidP="00B664B8">
            <w:pPr>
              <w:jc w:val="both"/>
            </w:pPr>
          </w:p>
          <w:p w14:paraId="48DDC82E" w14:textId="56109AFA" w:rsidR="00900B3D" w:rsidRDefault="00900B3D" w:rsidP="00B664B8">
            <w:pPr>
              <w:jc w:val="both"/>
            </w:pPr>
            <w:r>
              <w:t xml:space="preserve">Give the class thirty seconds, in silence, to think of two things they notice about the items. Have them share their answers with a partner. </w:t>
            </w:r>
            <w:r w:rsidR="00367AE4">
              <w:t>Encourage some pupils share their answers with the class.</w:t>
            </w:r>
          </w:p>
          <w:p w14:paraId="7F557190" w14:textId="77777777" w:rsidR="00900B3D" w:rsidRDefault="00900B3D" w:rsidP="00B664B8">
            <w:pPr>
              <w:jc w:val="both"/>
            </w:pPr>
          </w:p>
          <w:p w14:paraId="7CC2D4F6" w14:textId="0581FC77" w:rsidR="00900B3D" w:rsidRDefault="00900B3D" w:rsidP="00D75C7B">
            <w:pPr>
              <w:jc w:val="both"/>
            </w:pPr>
            <w:r>
              <w:t xml:space="preserve">Show the class the beakers from </w:t>
            </w:r>
            <w:r w:rsidR="00D75C7B">
              <w:t xml:space="preserve">Box </w:t>
            </w:r>
            <w:r w:rsidR="005A6DA5">
              <w:t>1</w:t>
            </w:r>
            <w:r>
              <w:t xml:space="preserve">. Explain that these are </w:t>
            </w:r>
            <w:r w:rsidRPr="00777FE9">
              <w:t xml:space="preserve">typical </w:t>
            </w:r>
            <w:r w:rsidR="005A6DA5">
              <w:t>E</w:t>
            </w:r>
            <w:r w:rsidR="00D75C7B" w:rsidRPr="00777FE9">
              <w:t xml:space="preserve">arly </w:t>
            </w:r>
            <w:r w:rsidR="005A6DA5">
              <w:t>B</w:t>
            </w:r>
            <w:r w:rsidR="00D75C7B" w:rsidRPr="00777FE9">
              <w:t xml:space="preserve">ronze </w:t>
            </w:r>
            <w:r w:rsidR="005A6DA5">
              <w:t>A</w:t>
            </w:r>
            <w:r w:rsidR="00D75C7B" w:rsidRPr="00777FE9">
              <w:t>ge</w:t>
            </w:r>
            <w:r w:rsidRPr="00777FE9">
              <w:t xml:space="preserve"> </w:t>
            </w:r>
            <w:r>
              <w:t xml:space="preserve">beakers and </w:t>
            </w:r>
            <w:r w:rsidR="00790561">
              <w:t>are</w:t>
            </w:r>
            <w:r>
              <w:t xml:space="preserve"> found in archaeological sites all over Britain</w:t>
            </w:r>
            <w:r w:rsidR="00906EAB">
              <w:t>, often in grave sites</w:t>
            </w:r>
            <w:r>
              <w:t xml:space="preserve">. Ask the class </w:t>
            </w:r>
            <w:r w:rsidR="005A6DA5">
              <w:rPr>
                <w:b/>
                <w:i/>
              </w:rPr>
              <w:t>W</w:t>
            </w:r>
            <w:r w:rsidRPr="00C44A6F">
              <w:rPr>
                <w:b/>
                <w:i/>
              </w:rPr>
              <w:t xml:space="preserve">hat are the differences between </w:t>
            </w:r>
            <w:r>
              <w:rPr>
                <w:b/>
                <w:i/>
              </w:rPr>
              <w:t xml:space="preserve">these two types of pottery? </w:t>
            </w:r>
            <w:r>
              <w:t>In contrast the pupils should notice that the</w:t>
            </w:r>
            <w:r w:rsidR="005A6DA5">
              <w:t xml:space="preserve"> beakers </w:t>
            </w:r>
            <w:r>
              <w:t xml:space="preserve">are rougher and unglazed </w:t>
            </w:r>
            <w:r w:rsidR="00790561">
              <w:t>but</w:t>
            </w:r>
            <w:r>
              <w:t xml:space="preserve"> they are still hard and potentially fragile.</w:t>
            </w:r>
          </w:p>
        </w:tc>
      </w:tr>
      <w:tr w:rsidR="00820477" w:rsidRPr="00820477" w14:paraId="32063937" w14:textId="77777777" w:rsidTr="00CD1E99">
        <w:tc>
          <w:tcPr>
            <w:tcW w:w="4749" w:type="dxa"/>
            <w:gridSpan w:val="3"/>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606A0960" w14:textId="77777777" w:rsidR="00820477" w:rsidRPr="00820477" w:rsidRDefault="00820477" w:rsidP="00764067">
            <w:pPr>
              <w:rPr>
                <w:b/>
                <w:color w:val="FFFFFF" w:themeColor="background1"/>
                <w:sz w:val="36"/>
                <w:szCs w:val="36"/>
              </w:rPr>
            </w:pPr>
            <w:r>
              <w:rPr>
                <w:b/>
                <w:color w:val="FFFFFF" w:themeColor="background1"/>
                <w:sz w:val="36"/>
                <w:szCs w:val="36"/>
              </w:rPr>
              <w:lastRenderedPageBreak/>
              <w:t>Main</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5EF682D6" w14:textId="4CF70C50" w:rsidR="00820477" w:rsidRPr="00820477" w:rsidRDefault="00900B3D" w:rsidP="00764067">
            <w:pPr>
              <w:jc w:val="right"/>
              <w:rPr>
                <w:b/>
                <w:color w:val="FFFFFF" w:themeColor="background1"/>
                <w:sz w:val="28"/>
                <w:szCs w:val="28"/>
              </w:rPr>
            </w:pPr>
            <w:r>
              <w:rPr>
                <w:b/>
                <w:color w:val="FFFFFF" w:themeColor="background1"/>
                <w:sz w:val="28"/>
                <w:szCs w:val="28"/>
              </w:rPr>
              <w:t>40</w:t>
            </w:r>
            <w:r w:rsidR="00820477" w:rsidRPr="00820477">
              <w:rPr>
                <w:b/>
                <w:color w:val="FFFFFF" w:themeColor="background1"/>
                <w:sz w:val="28"/>
                <w:szCs w:val="28"/>
              </w:rPr>
              <w:t xml:space="preserve"> minutes</w:t>
            </w:r>
          </w:p>
        </w:tc>
      </w:tr>
      <w:tr w:rsidR="00900B3D" w14:paraId="739174A2" w14:textId="77777777" w:rsidTr="00CD1E99">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33CDB4EB" w14:textId="2C04CD9F" w:rsidR="00900B3D" w:rsidRPr="00820477" w:rsidRDefault="00900B3D" w:rsidP="001B445D">
            <w:pPr>
              <w:rPr>
                <w:sz w:val="24"/>
                <w:szCs w:val="24"/>
              </w:rPr>
            </w:pPr>
            <w:r>
              <w:rPr>
                <w:b/>
                <w:sz w:val="24"/>
                <w:szCs w:val="24"/>
              </w:rPr>
              <w:t>Pottery Sherds</w:t>
            </w:r>
            <w:r>
              <w:rPr>
                <w:sz w:val="24"/>
                <w:szCs w:val="24"/>
              </w:rPr>
              <w:t xml:space="preserve"> </w:t>
            </w:r>
            <w:r>
              <w:rPr>
                <w:sz w:val="20"/>
                <w:szCs w:val="20"/>
              </w:rPr>
              <w:t>(10</w:t>
            </w:r>
            <w:r w:rsidRPr="00820477">
              <w:rPr>
                <w:sz w:val="20"/>
                <w:szCs w:val="20"/>
              </w:rPr>
              <w:t xml:space="preserve"> minutes)</w:t>
            </w:r>
          </w:p>
        </w:tc>
        <w:tc>
          <w:tcPr>
            <w:tcW w:w="6096" w:type="dxa"/>
            <w:gridSpan w:val="3"/>
            <w:tcBorders>
              <w:top w:val="single" w:sz="24" w:space="0" w:color="4F6228" w:themeColor="accent3" w:themeShade="80"/>
              <w:bottom w:val="single" w:sz="12" w:space="0" w:color="FFFFFF" w:themeColor="background1"/>
            </w:tcBorders>
            <w:shd w:val="clear" w:color="auto" w:fill="C2D69B" w:themeFill="accent3" w:themeFillTint="99"/>
            <w:vAlign w:val="center"/>
          </w:tcPr>
          <w:p w14:paraId="75A26F37" w14:textId="6F06ED12" w:rsidR="00900B3D" w:rsidRDefault="00900B3D" w:rsidP="00D75C7B">
            <w:r>
              <w:t xml:space="preserve">Resources: </w:t>
            </w:r>
            <w:r w:rsidR="005A6DA5">
              <w:t xml:space="preserve">Prehistoric </w:t>
            </w:r>
            <w:r w:rsidR="00CE570B">
              <w:t>p</w:t>
            </w:r>
            <w:r w:rsidR="005A6DA5">
              <w:t>ottery sherds in Box 1</w:t>
            </w:r>
          </w:p>
        </w:tc>
      </w:tr>
      <w:tr w:rsidR="00900B3D" w14:paraId="299A6540" w14:textId="77777777" w:rsidTr="00CD1E99">
        <w:tc>
          <w:tcPr>
            <w:tcW w:w="9498" w:type="dxa"/>
            <w:gridSpan w:val="4"/>
            <w:tcBorders>
              <w:top w:val="single" w:sz="12" w:space="0" w:color="FFFFFF" w:themeColor="background1"/>
              <w:bottom w:val="single" w:sz="24" w:space="0" w:color="4F6228" w:themeColor="accent3" w:themeShade="80"/>
            </w:tcBorders>
            <w:shd w:val="clear" w:color="auto" w:fill="EAF1DD" w:themeFill="accent3" w:themeFillTint="33"/>
            <w:vAlign w:val="center"/>
          </w:tcPr>
          <w:p w14:paraId="2E345B2C" w14:textId="6DDC131E" w:rsidR="00900B3D" w:rsidRDefault="00900B3D" w:rsidP="00D75C7B">
            <w:pPr>
              <w:pStyle w:val="ListParagraph"/>
              <w:numPr>
                <w:ilvl w:val="0"/>
                <w:numId w:val="11"/>
              </w:numPr>
              <w:ind w:left="318" w:hanging="284"/>
              <w:jc w:val="both"/>
            </w:pPr>
            <w:r>
              <w:t xml:space="preserve">The sherds are genuine artefacts and it is worth explaining to the pupils that they are holding </w:t>
            </w:r>
            <w:r w:rsidR="00D75C7B">
              <w:t>items that are potentially thousands of years old</w:t>
            </w:r>
            <w:r>
              <w:t>.</w:t>
            </w:r>
          </w:p>
        </w:tc>
      </w:tr>
      <w:tr w:rsidR="00900B3D" w14:paraId="29E9FD2F" w14:textId="77777777" w:rsidTr="00CD1E99">
        <w:trPr>
          <w:trHeight w:val="2604"/>
        </w:trPr>
        <w:tc>
          <w:tcPr>
            <w:tcW w:w="9498" w:type="dxa"/>
            <w:gridSpan w:val="4"/>
            <w:tcBorders>
              <w:top w:val="single" w:sz="24" w:space="0" w:color="4F6228" w:themeColor="accent3" w:themeShade="80"/>
              <w:bottom w:val="single" w:sz="24" w:space="0" w:color="4F6228" w:themeColor="accent3" w:themeShade="80"/>
            </w:tcBorders>
            <w:vAlign w:val="center"/>
          </w:tcPr>
          <w:p w14:paraId="5FA41E12" w14:textId="119A7C3B" w:rsidR="00900B3D" w:rsidRDefault="00900B3D" w:rsidP="00B664B8">
            <w:pPr>
              <w:jc w:val="both"/>
            </w:pPr>
            <w:r>
              <w:t xml:space="preserve">Ask the class </w:t>
            </w:r>
            <w:r w:rsidR="005A6DA5">
              <w:rPr>
                <w:b/>
                <w:i/>
              </w:rPr>
              <w:t>W</w:t>
            </w:r>
            <w:r w:rsidRPr="00232597">
              <w:rPr>
                <w:b/>
                <w:i/>
              </w:rPr>
              <w:t>hat happens if I drop a mug?</w:t>
            </w:r>
            <w:r>
              <w:rPr>
                <w:i/>
              </w:rPr>
              <w:t xml:space="preserve"> </w:t>
            </w:r>
            <w:r>
              <w:t xml:space="preserve">It will break because pottery is fragile; therefore after possibly thousands of years in the ground we </w:t>
            </w:r>
            <w:r w:rsidR="00790561">
              <w:t>usually</w:t>
            </w:r>
            <w:r>
              <w:t xml:space="preserve"> find pottery fragments rather than complete pots. </w:t>
            </w:r>
          </w:p>
          <w:p w14:paraId="3622864F" w14:textId="77777777" w:rsidR="00900B3D" w:rsidRDefault="00900B3D" w:rsidP="00B664B8">
            <w:pPr>
              <w:jc w:val="both"/>
            </w:pPr>
          </w:p>
          <w:p w14:paraId="65876282" w14:textId="77777777" w:rsidR="00900B3D" w:rsidRDefault="00900B3D" w:rsidP="00B664B8">
            <w:pPr>
              <w:jc w:val="both"/>
            </w:pPr>
            <w:r>
              <w:t xml:space="preserve">Share the pottery sherds with the class and explain, again, that these are genuine pottery fragments and were once used anywhere up to 6000 years ago. </w:t>
            </w:r>
          </w:p>
          <w:p w14:paraId="15DAFEF4" w14:textId="77777777" w:rsidR="00900B3D" w:rsidRDefault="00900B3D" w:rsidP="00B664B8">
            <w:pPr>
              <w:jc w:val="both"/>
            </w:pPr>
          </w:p>
          <w:p w14:paraId="0D73956F" w14:textId="1631A213" w:rsidR="00900B3D" w:rsidRPr="005A6DA5" w:rsidRDefault="00900B3D" w:rsidP="00B664B8">
            <w:pPr>
              <w:jc w:val="both"/>
            </w:pPr>
            <w:r>
              <w:t xml:space="preserve">Ask the class </w:t>
            </w:r>
            <w:r>
              <w:rPr>
                <w:b/>
                <w:i/>
              </w:rPr>
              <w:t xml:space="preserve">Where do we get milk? </w:t>
            </w:r>
            <w:r>
              <w:t xml:space="preserve">Follow that up with, </w:t>
            </w:r>
            <w:r w:rsidR="005A6DA5" w:rsidRPr="005A6DA5">
              <w:rPr>
                <w:b/>
                <w:bCs/>
                <w:i/>
                <w:iCs/>
              </w:rPr>
              <w:t>I</w:t>
            </w:r>
            <w:r>
              <w:rPr>
                <w:b/>
                <w:i/>
              </w:rPr>
              <w:t xml:space="preserve">f we find traces (little bits) of milk in the pots what does that tell us about people in the past? </w:t>
            </w:r>
            <w:r w:rsidRPr="005A6DA5">
              <w:t>They should hopefully answer that it shows they possibly kept cattle for milk</w:t>
            </w:r>
            <w:r w:rsidR="005A6DA5">
              <w:t xml:space="preserve"> as well as meat</w:t>
            </w:r>
            <w:r w:rsidRPr="005A6DA5">
              <w:t>.</w:t>
            </w:r>
          </w:p>
          <w:p w14:paraId="26387F0B" w14:textId="77777777" w:rsidR="00900B3D" w:rsidRDefault="00900B3D" w:rsidP="00B664B8">
            <w:pPr>
              <w:jc w:val="both"/>
              <w:rPr>
                <w:color w:val="FF0000"/>
              </w:rPr>
            </w:pPr>
          </w:p>
          <w:p w14:paraId="6F018F79" w14:textId="36763339" w:rsidR="00900B3D" w:rsidRDefault="00900B3D" w:rsidP="00B4387F">
            <w:pPr>
              <w:jc w:val="both"/>
            </w:pPr>
            <w:r>
              <w:t xml:space="preserve">Finally reiterate that from a simple sherd of pottery we can learn lots of different things that teach us how </w:t>
            </w:r>
            <w:r w:rsidR="005A6DA5">
              <w:t>people</w:t>
            </w:r>
            <w:r>
              <w:t xml:space="preserve"> lived.</w:t>
            </w:r>
          </w:p>
        </w:tc>
      </w:tr>
      <w:tr w:rsidR="00900B3D" w14:paraId="33F4D668" w14:textId="77777777" w:rsidTr="00CD1E99">
        <w:tc>
          <w:tcPr>
            <w:tcW w:w="3544"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10A2C107" w14:textId="756072FA" w:rsidR="00900B3D" w:rsidRPr="00820477" w:rsidRDefault="00900B3D" w:rsidP="001B445D">
            <w:pPr>
              <w:rPr>
                <w:sz w:val="24"/>
                <w:szCs w:val="24"/>
              </w:rPr>
            </w:pPr>
            <w:r>
              <w:rPr>
                <w:b/>
              </w:rPr>
              <w:t xml:space="preserve">Create a pot: </w:t>
            </w:r>
            <w:r>
              <w:rPr>
                <w:sz w:val="20"/>
                <w:szCs w:val="20"/>
              </w:rPr>
              <w:t>(30</w:t>
            </w:r>
            <w:r w:rsidRPr="00820477">
              <w:rPr>
                <w:sz w:val="20"/>
                <w:szCs w:val="20"/>
              </w:rPr>
              <w:t xml:space="preserve"> minutes)</w:t>
            </w:r>
          </w:p>
        </w:tc>
        <w:tc>
          <w:tcPr>
            <w:tcW w:w="5954"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7EA74709" w14:textId="77777777" w:rsidR="00CE570B" w:rsidRDefault="00900B3D" w:rsidP="00CE570B">
            <w:pPr>
              <w:ind w:left="204" w:hanging="204"/>
            </w:pPr>
            <w:r>
              <w:t xml:space="preserve">Resources: </w:t>
            </w:r>
          </w:p>
          <w:p w14:paraId="684FFD42" w14:textId="5E1C4C48" w:rsidR="00CE570B" w:rsidRDefault="00CE570B" w:rsidP="00CE570B">
            <w:pPr>
              <w:ind w:left="204" w:hanging="204"/>
            </w:pPr>
            <w:r>
              <w:t>Information Sheets: Additional image: Highland Bronze Age Beakers</w:t>
            </w:r>
          </w:p>
          <w:p w14:paraId="4ED3F1EC" w14:textId="7C9A206A" w:rsidR="00900B3D" w:rsidRDefault="00CE570B" w:rsidP="00CE570B">
            <w:pPr>
              <w:ind w:left="204" w:hanging="204"/>
            </w:pPr>
            <w:r>
              <w:t>Other Resources: Air drying clay. Either the ARCH video (</w:t>
            </w:r>
            <w:hyperlink r:id="rId9" w:history="1">
              <w:r w:rsidRPr="00AE3CCB">
                <w:rPr>
                  <w:rStyle w:val="Hyperlink"/>
                </w:rPr>
                <w:t>link</w:t>
              </w:r>
            </w:hyperlink>
            <w:r>
              <w:t>), or one by Graham Taylor (</w:t>
            </w:r>
            <w:hyperlink r:id="rId10" w:history="1">
              <w:r>
                <w:t>l</w:t>
              </w:r>
              <w:r w:rsidRPr="00D75C7B">
                <w:rPr>
                  <w:rStyle w:val="Hyperlink"/>
                </w:rPr>
                <w:t>ink</w:t>
              </w:r>
            </w:hyperlink>
            <w:r>
              <w:t>) or both</w:t>
            </w:r>
          </w:p>
        </w:tc>
      </w:tr>
      <w:tr w:rsidR="00900B3D" w14:paraId="6446DD45" w14:textId="77777777" w:rsidTr="00CD1E99">
        <w:tc>
          <w:tcPr>
            <w:tcW w:w="9498" w:type="dxa"/>
            <w:gridSpan w:val="4"/>
            <w:tcBorders>
              <w:top w:val="single" w:sz="12" w:space="0" w:color="FFFFFF" w:themeColor="background1"/>
              <w:bottom w:val="single" w:sz="24" w:space="0" w:color="4F6228" w:themeColor="accent3" w:themeShade="80"/>
            </w:tcBorders>
            <w:shd w:val="clear" w:color="auto" w:fill="EAF1DD" w:themeFill="accent3" w:themeFillTint="33"/>
            <w:vAlign w:val="center"/>
          </w:tcPr>
          <w:p w14:paraId="02ACC740" w14:textId="77777777" w:rsidR="00900B3D" w:rsidRDefault="00900B3D" w:rsidP="00B664B8">
            <w:pPr>
              <w:pStyle w:val="ListParagraph"/>
              <w:numPr>
                <w:ilvl w:val="0"/>
                <w:numId w:val="10"/>
              </w:numPr>
              <w:ind w:left="318" w:hanging="284"/>
              <w:jc w:val="both"/>
            </w:pPr>
            <w:r>
              <w:t>This is the best bit… but optional!</w:t>
            </w:r>
          </w:p>
          <w:p w14:paraId="3964876A" w14:textId="77777777" w:rsidR="00900B3D" w:rsidRDefault="00900B3D" w:rsidP="00B664B8">
            <w:pPr>
              <w:pStyle w:val="ListParagraph"/>
              <w:numPr>
                <w:ilvl w:val="0"/>
                <w:numId w:val="10"/>
              </w:numPr>
              <w:ind w:left="318" w:hanging="284"/>
              <w:jc w:val="both"/>
            </w:pPr>
            <w:r>
              <w:t>Air drying clay works well but fired clay is great if you have access to a kiln.</w:t>
            </w:r>
          </w:p>
          <w:p w14:paraId="52D22E4B" w14:textId="0C2B5D51" w:rsidR="00900B3D" w:rsidRDefault="00900B3D" w:rsidP="00D75C7B">
            <w:pPr>
              <w:pStyle w:val="ListParagraph"/>
              <w:numPr>
                <w:ilvl w:val="0"/>
                <w:numId w:val="10"/>
              </w:numPr>
              <w:ind w:left="318" w:hanging="284"/>
              <w:jc w:val="both"/>
            </w:pPr>
            <w:r>
              <w:t xml:space="preserve">The YouTube videos shared are excellent for explaining how these pots are made. The first (a coil pot) was produced by ARCH - the creator of these loans boxes - and the second by </w:t>
            </w:r>
            <w:r w:rsidR="00790561" w:rsidRPr="00790561">
              <w:t>Graham Taylor</w:t>
            </w:r>
            <w:r w:rsidR="00D75C7B">
              <w:t xml:space="preserve"> introduced by Archaeology Soup (</w:t>
            </w:r>
            <w:hyperlink r:id="rId11" w:history="1">
              <w:r w:rsidR="002D137C">
                <w:rPr>
                  <w:rStyle w:val="Hyperlink"/>
                </w:rPr>
                <w:t>l</w:t>
              </w:r>
              <w:r w:rsidR="00D75C7B" w:rsidRPr="00D75C7B">
                <w:rPr>
                  <w:rStyle w:val="Hyperlink"/>
                </w:rPr>
                <w:t>ink</w:t>
              </w:r>
            </w:hyperlink>
            <w:r w:rsidR="00D75C7B">
              <w:t>)</w:t>
            </w:r>
            <w:r w:rsidR="00790561" w:rsidRPr="001E6C4C">
              <w:t>.</w:t>
            </w:r>
            <w:r>
              <w:t xml:space="preserve"> Filming session</w:t>
            </w:r>
            <w:r w:rsidR="00790561">
              <w:t>s</w:t>
            </w:r>
            <w:r>
              <w:t xml:space="preserve"> like these are very difficult especially with managing audio</w:t>
            </w:r>
            <w:r w:rsidR="00790561">
              <w:t>,</w:t>
            </w:r>
            <w:r>
              <w:t xml:space="preserve"> and while at times it can be difficult to hear, it is worth persevering as the demonstrators are very knowledgeable.</w:t>
            </w:r>
          </w:p>
        </w:tc>
      </w:tr>
      <w:tr w:rsidR="00900B3D" w14:paraId="0F9C8B31" w14:textId="77777777" w:rsidTr="00CD1E99">
        <w:trPr>
          <w:trHeight w:val="1808"/>
        </w:trPr>
        <w:tc>
          <w:tcPr>
            <w:tcW w:w="9498" w:type="dxa"/>
            <w:gridSpan w:val="4"/>
            <w:tcBorders>
              <w:top w:val="single" w:sz="24" w:space="0" w:color="4F6228" w:themeColor="accent3" w:themeShade="80"/>
              <w:bottom w:val="single" w:sz="24" w:space="0" w:color="4F6228" w:themeColor="accent3" w:themeShade="80"/>
            </w:tcBorders>
            <w:vAlign w:val="center"/>
          </w:tcPr>
          <w:p w14:paraId="37EE19CD" w14:textId="77777777" w:rsidR="00900B3D" w:rsidRDefault="00900B3D" w:rsidP="00B664B8">
            <w:pPr>
              <w:jc w:val="both"/>
            </w:pPr>
            <w:r>
              <w:t xml:space="preserve">You can choose whether to attempt a pinch pot, a coil pot or both as part of this activity. There are two video demonstrations to watch. It is worth watching both to see which you prefer. These are fairly simple pots to make but with an early years class a practical demonstration will be much easier. Therefore use the method you are most comfortable with. </w:t>
            </w:r>
          </w:p>
          <w:p w14:paraId="4460AE81" w14:textId="77777777" w:rsidR="00900B3D" w:rsidRDefault="00900B3D" w:rsidP="00B664B8">
            <w:pPr>
              <w:jc w:val="both"/>
            </w:pPr>
          </w:p>
          <w:p w14:paraId="4C136D52" w14:textId="6F97E8EC" w:rsidR="00900B3D" w:rsidRDefault="00D75C7B" w:rsidP="00B664B8">
            <w:pPr>
              <w:jc w:val="both"/>
            </w:pPr>
            <w:r>
              <w:t>ARCH Workshop (</w:t>
            </w:r>
            <w:hyperlink r:id="rId12" w:history="1">
              <w:r>
                <w:rPr>
                  <w:rStyle w:val="Hyperlink"/>
                </w:rPr>
                <w:t>http://www.archhighland.org.uk/experimental-archaeology.asp</w:t>
              </w:r>
            </w:hyperlink>
            <w:r>
              <w:t>)</w:t>
            </w:r>
          </w:p>
          <w:p w14:paraId="2055B031" w14:textId="5E0AED87" w:rsidR="00900B3D" w:rsidRDefault="00D75C7B" w:rsidP="00B664B8">
            <w:pPr>
              <w:jc w:val="both"/>
            </w:pPr>
            <w:r>
              <w:t xml:space="preserve">Archaeology Soup Workshop </w:t>
            </w:r>
            <w:r w:rsidR="00900B3D">
              <w:t>(</w:t>
            </w:r>
            <w:hyperlink r:id="rId13" w:history="1">
              <w:r w:rsidR="00900B3D">
                <w:rPr>
                  <w:rStyle w:val="Hyperlink"/>
                </w:rPr>
                <w:t>https://www.youtube.com/watch?v=5mkhMaWVQ0g</w:t>
              </w:r>
            </w:hyperlink>
            <w:r>
              <w:t>)</w:t>
            </w:r>
          </w:p>
          <w:p w14:paraId="125513A2" w14:textId="77777777" w:rsidR="00900B3D" w:rsidRDefault="00900B3D" w:rsidP="00B664B8">
            <w:pPr>
              <w:jc w:val="both"/>
            </w:pPr>
          </w:p>
          <w:p w14:paraId="64DEDA6F" w14:textId="1168F91F" w:rsidR="00900B3D" w:rsidRDefault="00900B3D" w:rsidP="00B664B8">
            <w:pPr>
              <w:jc w:val="both"/>
            </w:pPr>
            <w:r>
              <w:t>Whichever method you use, have the pupils create a pinch pot or coil beaker or</w:t>
            </w:r>
            <w:r w:rsidR="00D75C7B">
              <w:t>,</w:t>
            </w:r>
            <w:r>
              <w:t xml:space="preserve"> if time and resources allow, both based on the demonstration in the videos.</w:t>
            </w:r>
          </w:p>
          <w:p w14:paraId="546EB116" w14:textId="77777777" w:rsidR="00900B3D" w:rsidRDefault="00900B3D" w:rsidP="00B664B8">
            <w:pPr>
              <w:jc w:val="both"/>
            </w:pPr>
          </w:p>
          <w:p w14:paraId="22AADAE7" w14:textId="7F2D2515" w:rsidR="00900B3D" w:rsidRDefault="00900B3D" w:rsidP="00DB298B">
            <w:pPr>
              <w:jc w:val="both"/>
            </w:pPr>
            <w:r>
              <w:t>Finally finish the pot with decoration, either by scoring classic geometric patterns into the pot, or if you wish to create something a little more individual to the pupils</w:t>
            </w:r>
            <w:r w:rsidR="00240FB7">
              <w:t>,</w:t>
            </w:r>
            <w:r>
              <w:t xml:space="preserve"> try using items of the pupil’s choice gathered from outside - twigs, lea</w:t>
            </w:r>
            <w:r w:rsidR="003C6EA0">
              <w:t>ve</w:t>
            </w:r>
            <w:r>
              <w:t>s, pine cones, pebbles, for example</w:t>
            </w:r>
            <w:r w:rsidR="00367AE4">
              <w:t xml:space="preserve"> - to press patterns into the clay</w:t>
            </w:r>
            <w:r>
              <w:t>.</w:t>
            </w:r>
            <w:r w:rsidR="00CE570B">
              <w:t xml:space="preserve"> Some example decoration is on the Additional Image: Highland Bronze Age Beakers sheet.</w:t>
            </w:r>
          </w:p>
        </w:tc>
      </w:tr>
    </w:tbl>
    <w:p w14:paraId="03947DEB" w14:textId="31CF900F" w:rsidR="0024689C" w:rsidRDefault="0024689C"/>
    <w:p w14:paraId="02D65FB4" w14:textId="75221E1B" w:rsidR="005A6DA5" w:rsidRDefault="005A6DA5"/>
    <w:p w14:paraId="38E9E7F9" w14:textId="77777777" w:rsidR="005A6DA5" w:rsidRDefault="005A6DA5"/>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2070B588" w14:textId="77777777" w:rsidTr="00CD1E99">
        <w:tc>
          <w:tcPr>
            <w:tcW w:w="4749" w:type="dxa"/>
            <w:gridSpan w:val="2"/>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72AF4CCD"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4F6228" w:themeColor="accent3" w:themeShade="80"/>
              <w:bottom w:val="single" w:sz="24" w:space="0" w:color="4F6228" w:themeColor="accent3" w:themeShade="80"/>
            </w:tcBorders>
            <w:shd w:val="clear" w:color="auto" w:fill="76923C" w:themeFill="accent3" w:themeFillShade="BF"/>
            <w:vAlign w:val="center"/>
          </w:tcPr>
          <w:p w14:paraId="4A2249A9" w14:textId="77777777" w:rsidR="00B4387F" w:rsidRPr="00820477" w:rsidRDefault="001B445D" w:rsidP="00764067">
            <w:pPr>
              <w:jc w:val="right"/>
              <w:rPr>
                <w:b/>
                <w:color w:val="FFFFFF" w:themeColor="background1"/>
                <w:sz w:val="28"/>
                <w:szCs w:val="28"/>
              </w:rPr>
            </w:pPr>
            <w:r>
              <w:rPr>
                <w:b/>
                <w:color w:val="FFFFFF" w:themeColor="background1"/>
                <w:sz w:val="28"/>
                <w:szCs w:val="28"/>
              </w:rPr>
              <w:t xml:space="preserve">5 </w:t>
            </w:r>
            <w:r w:rsidR="00B4387F" w:rsidRPr="00820477">
              <w:rPr>
                <w:b/>
                <w:color w:val="FFFFFF" w:themeColor="background1"/>
                <w:sz w:val="28"/>
                <w:szCs w:val="28"/>
              </w:rPr>
              <w:t>minutes</w:t>
            </w:r>
          </w:p>
        </w:tc>
      </w:tr>
      <w:tr w:rsidR="00900B3D" w14:paraId="4C315FB1" w14:textId="77777777" w:rsidTr="00CD1E99">
        <w:tc>
          <w:tcPr>
            <w:tcW w:w="3402" w:type="dxa"/>
            <w:tcBorders>
              <w:top w:val="single" w:sz="24" w:space="0" w:color="4F6228" w:themeColor="accent3" w:themeShade="80"/>
              <w:bottom w:val="single" w:sz="12" w:space="0" w:color="FFFFFF" w:themeColor="background1"/>
            </w:tcBorders>
            <w:shd w:val="clear" w:color="auto" w:fill="C2D69B" w:themeFill="accent3" w:themeFillTint="99"/>
            <w:vAlign w:val="center"/>
          </w:tcPr>
          <w:p w14:paraId="1EF0F3C8" w14:textId="110ECBC8" w:rsidR="00900B3D" w:rsidRPr="00820477" w:rsidRDefault="00900B3D" w:rsidP="00764067">
            <w:pPr>
              <w:rPr>
                <w:sz w:val="24"/>
                <w:szCs w:val="24"/>
              </w:rPr>
            </w:pPr>
            <w:r>
              <w:rPr>
                <w:b/>
                <w:sz w:val="24"/>
                <w:szCs w:val="24"/>
              </w:rPr>
              <w:t>Recap</w:t>
            </w:r>
            <w:r>
              <w:rPr>
                <w:sz w:val="24"/>
                <w:szCs w:val="24"/>
              </w:rPr>
              <w:t xml:space="preserve"> </w:t>
            </w:r>
            <w:r w:rsidRPr="00820477">
              <w:rPr>
                <w:sz w:val="20"/>
                <w:szCs w:val="20"/>
              </w:rPr>
              <w:t>(5 minutes)</w:t>
            </w:r>
          </w:p>
        </w:tc>
        <w:tc>
          <w:tcPr>
            <w:tcW w:w="6096" w:type="dxa"/>
            <w:gridSpan w:val="2"/>
            <w:tcBorders>
              <w:top w:val="single" w:sz="24" w:space="0" w:color="4F6228" w:themeColor="accent3" w:themeShade="80"/>
              <w:bottom w:val="single" w:sz="12" w:space="0" w:color="FFFFFF" w:themeColor="background1"/>
            </w:tcBorders>
            <w:shd w:val="clear" w:color="auto" w:fill="C2D69B" w:themeFill="accent3" w:themeFillTint="99"/>
            <w:vAlign w:val="center"/>
          </w:tcPr>
          <w:p w14:paraId="1CC4FD2D" w14:textId="15EFB982" w:rsidR="00900B3D" w:rsidRDefault="00900B3D" w:rsidP="00B4387F">
            <w:r>
              <w:t>Resources: None</w:t>
            </w:r>
          </w:p>
        </w:tc>
      </w:tr>
      <w:tr w:rsidR="00900B3D" w14:paraId="7AF0866E" w14:textId="77777777" w:rsidTr="00CD1E99">
        <w:tc>
          <w:tcPr>
            <w:tcW w:w="9498" w:type="dxa"/>
            <w:gridSpan w:val="3"/>
            <w:tcBorders>
              <w:top w:val="single" w:sz="12" w:space="0" w:color="FFFFFF" w:themeColor="background1"/>
              <w:bottom w:val="single" w:sz="24" w:space="0" w:color="4F6228" w:themeColor="accent3" w:themeShade="80"/>
            </w:tcBorders>
            <w:shd w:val="clear" w:color="auto" w:fill="EAF1DD" w:themeFill="accent3" w:themeFillTint="33"/>
            <w:vAlign w:val="center"/>
          </w:tcPr>
          <w:p w14:paraId="1D30F9EC" w14:textId="790F3B56" w:rsidR="00900B3D" w:rsidRDefault="00900B3D" w:rsidP="00DB298B">
            <w:pPr>
              <w:pStyle w:val="ListParagraph"/>
              <w:numPr>
                <w:ilvl w:val="0"/>
                <w:numId w:val="8"/>
              </w:numPr>
              <w:ind w:left="318" w:hanging="284"/>
              <w:jc w:val="both"/>
            </w:pPr>
            <w:r>
              <w:t>Although simple, a recap is always a useful assessment tool.</w:t>
            </w:r>
          </w:p>
        </w:tc>
      </w:tr>
      <w:tr w:rsidR="00900B3D" w14:paraId="1D984B16" w14:textId="77777777" w:rsidTr="00CD1E99">
        <w:tc>
          <w:tcPr>
            <w:tcW w:w="9498" w:type="dxa"/>
            <w:gridSpan w:val="3"/>
            <w:tcBorders>
              <w:top w:val="single" w:sz="24" w:space="0" w:color="4F6228" w:themeColor="accent3" w:themeShade="80"/>
              <w:bottom w:val="single" w:sz="24" w:space="0" w:color="4F6228" w:themeColor="accent3" w:themeShade="80"/>
            </w:tcBorders>
            <w:vAlign w:val="center"/>
          </w:tcPr>
          <w:p w14:paraId="184C18BD" w14:textId="55311394" w:rsidR="00900B3D" w:rsidRDefault="00900B3D" w:rsidP="00B664B8">
            <w:r>
              <w:t xml:space="preserve">Finally ask the pupils to recap with a partner the things they have learnt about </w:t>
            </w:r>
            <w:r w:rsidR="00240FB7">
              <w:t>B</w:t>
            </w:r>
            <w:r>
              <w:t xml:space="preserve">ronze </w:t>
            </w:r>
            <w:r w:rsidR="00240FB7">
              <w:t>A</w:t>
            </w:r>
            <w:r>
              <w:t xml:space="preserve">ge pottery. </w:t>
            </w:r>
          </w:p>
          <w:p w14:paraId="3A5DBFB6" w14:textId="77777777" w:rsidR="00900B3D" w:rsidRDefault="00900B3D" w:rsidP="00B664B8"/>
          <w:p w14:paraId="45DBD572" w14:textId="3DE59674" w:rsidR="00900B3D" w:rsidRDefault="00900B3D" w:rsidP="00DB298B">
            <w:pPr>
              <w:jc w:val="both"/>
            </w:pPr>
            <w:r>
              <w:t xml:space="preserve">Share their thoughts with the rest of the class. Recap that the beaker in the box is the iconic </w:t>
            </w:r>
            <w:r w:rsidR="005A6DA5">
              <w:t>B</w:t>
            </w:r>
            <w:r>
              <w:t xml:space="preserve">ronze </w:t>
            </w:r>
            <w:r w:rsidR="005A6DA5">
              <w:t>A</w:t>
            </w:r>
            <w:r>
              <w:t>ge pottery item found by archaeologists due to their prevalence in burials.</w:t>
            </w:r>
          </w:p>
        </w:tc>
      </w:tr>
    </w:tbl>
    <w:p w14:paraId="30C8F3BD" w14:textId="77777777" w:rsidR="00C80049" w:rsidRDefault="00C80049" w:rsidP="001F382B">
      <w:pPr>
        <w:spacing w:after="0"/>
      </w:pPr>
    </w:p>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695354" w14:paraId="21E41F6C" w14:textId="77777777" w:rsidTr="00980653">
        <w:tc>
          <w:tcPr>
            <w:tcW w:w="9498" w:type="dxa"/>
            <w:tcBorders>
              <w:top w:val="single" w:sz="24" w:space="0" w:color="4F6228" w:themeColor="accent3" w:themeShade="80"/>
              <w:bottom w:val="single" w:sz="24" w:space="0" w:color="4F6228" w:themeColor="accent3" w:themeShade="80"/>
            </w:tcBorders>
            <w:shd w:val="clear" w:color="auto" w:fill="76923C" w:themeFill="accent3" w:themeFillShade="BF"/>
          </w:tcPr>
          <w:p w14:paraId="2E62DDCF" w14:textId="738CE08E" w:rsidR="00695354" w:rsidRPr="00365EA9" w:rsidRDefault="00695354" w:rsidP="00980653">
            <w:pPr>
              <w:rPr>
                <w:b/>
                <w:color w:val="FFFFFF" w:themeColor="background1"/>
                <w:sz w:val="36"/>
                <w:szCs w:val="36"/>
              </w:rPr>
            </w:pPr>
            <w:r w:rsidRPr="00365EA9">
              <w:rPr>
                <w:b/>
                <w:color w:val="FFFFFF" w:themeColor="background1"/>
                <w:sz w:val="36"/>
                <w:szCs w:val="36"/>
              </w:rPr>
              <w:t xml:space="preserve">Total Lesson Time: </w:t>
            </w:r>
            <w:r w:rsidR="00D75C7B">
              <w:rPr>
                <w:b/>
                <w:color w:val="FFFFFF" w:themeColor="background1"/>
                <w:sz w:val="36"/>
                <w:szCs w:val="36"/>
              </w:rPr>
              <w:t>5</w:t>
            </w:r>
            <w:r>
              <w:rPr>
                <w:b/>
                <w:color w:val="FFFFFF" w:themeColor="background1"/>
                <w:sz w:val="36"/>
                <w:szCs w:val="36"/>
              </w:rPr>
              <w:t>5 minutes</w:t>
            </w:r>
          </w:p>
        </w:tc>
      </w:tr>
      <w:tr w:rsidR="00695354" w14:paraId="76AFFF54" w14:textId="77777777" w:rsidTr="00980653">
        <w:tc>
          <w:tcPr>
            <w:tcW w:w="9498" w:type="dxa"/>
            <w:tcBorders>
              <w:top w:val="single" w:sz="24" w:space="0" w:color="4F6228" w:themeColor="accent3" w:themeShade="80"/>
              <w:bottom w:val="single" w:sz="12" w:space="0" w:color="FFFFFF" w:themeColor="background1"/>
            </w:tcBorders>
            <w:shd w:val="clear" w:color="auto" w:fill="C2D69B" w:themeFill="accent3" w:themeFillTint="99"/>
          </w:tcPr>
          <w:p w14:paraId="74442E45" w14:textId="3B27F7EA" w:rsidR="00695354" w:rsidRPr="000924EF" w:rsidRDefault="00695354" w:rsidP="00980653">
            <w:pPr>
              <w:jc w:val="both"/>
              <w:rPr>
                <w:b/>
                <w:sz w:val="28"/>
                <w:szCs w:val="28"/>
              </w:rPr>
            </w:pPr>
            <w:r w:rsidRPr="000924EF">
              <w:rPr>
                <w:b/>
                <w:sz w:val="28"/>
                <w:szCs w:val="28"/>
              </w:rPr>
              <w:t>Links</w:t>
            </w:r>
            <w:r w:rsidR="005A6DA5">
              <w:rPr>
                <w:b/>
                <w:sz w:val="28"/>
                <w:szCs w:val="28"/>
              </w:rPr>
              <w:t xml:space="preserve"> and Further Information</w:t>
            </w:r>
          </w:p>
        </w:tc>
      </w:tr>
      <w:tr w:rsidR="00695354" w14:paraId="202FD956" w14:textId="77777777" w:rsidTr="00980653">
        <w:tc>
          <w:tcPr>
            <w:tcW w:w="9498" w:type="dxa"/>
            <w:tcBorders>
              <w:top w:val="single" w:sz="12" w:space="0" w:color="FFFFFF" w:themeColor="background1"/>
              <w:bottom w:val="single" w:sz="24" w:space="0" w:color="4F6228" w:themeColor="accent3" w:themeShade="80"/>
            </w:tcBorders>
            <w:shd w:val="clear" w:color="auto" w:fill="EAF1DD" w:themeFill="accent3" w:themeFillTint="33"/>
          </w:tcPr>
          <w:p w14:paraId="06E22A2C" w14:textId="09EA5A89" w:rsidR="00CE570B" w:rsidRPr="001168A4" w:rsidRDefault="004D07ED" w:rsidP="00CE570B">
            <w:pPr>
              <w:rPr>
                <w:rFonts w:cstheme="minorHAnsi"/>
              </w:rPr>
            </w:pPr>
            <w:r>
              <w:rPr>
                <w:rFonts w:cstheme="minorHAnsi"/>
              </w:rPr>
              <w:t xml:space="preserve">ARCH </w:t>
            </w:r>
            <w:r w:rsidR="00CE570B" w:rsidRPr="001168A4">
              <w:rPr>
                <w:rFonts w:cstheme="minorHAnsi"/>
              </w:rPr>
              <w:t xml:space="preserve">Bronze Age Pottery Workshop video: </w:t>
            </w:r>
            <w:hyperlink r:id="rId14" w:history="1">
              <w:r w:rsidR="002D137C" w:rsidRPr="00546907">
                <w:rPr>
                  <w:rStyle w:val="Hyperlink"/>
                  <w:rFonts w:cstheme="minorHAnsi"/>
                </w:rPr>
                <w:t>www.archhighland.org.uk/experimental-archaeology.asp</w:t>
              </w:r>
            </w:hyperlink>
          </w:p>
          <w:p w14:paraId="2D78A0CB" w14:textId="77777777" w:rsidR="00CE570B" w:rsidRPr="001168A4" w:rsidRDefault="00CE570B" w:rsidP="00CE570B">
            <w:pPr>
              <w:rPr>
                <w:rStyle w:val="Hyperlink"/>
                <w:rFonts w:cstheme="minorHAnsi"/>
              </w:rPr>
            </w:pPr>
            <w:r w:rsidRPr="001168A4">
              <w:rPr>
                <w:rFonts w:cstheme="minorHAnsi"/>
              </w:rPr>
              <w:t xml:space="preserve">Archaeology Soup Pottery Workshop video: </w:t>
            </w:r>
            <w:hyperlink r:id="rId15" w:history="1">
              <w:r w:rsidRPr="001168A4">
                <w:rPr>
                  <w:rStyle w:val="Hyperlink"/>
                  <w:rFonts w:cstheme="minorHAnsi"/>
                </w:rPr>
                <w:t>www.youtube.com/watch?v=5mkhMaWVQ0g</w:t>
              </w:r>
            </w:hyperlink>
          </w:p>
          <w:p w14:paraId="07BD582D" w14:textId="77777777" w:rsidR="00CE570B" w:rsidRPr="001168A4" w:rsidRDefault="00CE570B" w:rsidP="00CE570B">
            <w:pPr>
              <w:rPr>
                <w:rStyle w:val="Hyperlink"/>
                <w:rFonts w:cstheme="minorHAnsi"/>
              </w:rPr>
            </w:pPr>
          </w:p>
          <w:p w14:paraId="7D771B44" w14:textId="77777777" w:rsidR="009F1BE3" w:rsidRPr="001168A4" w:rsidRDefault="009F1BE3" w:rsidP="009F1BE3">
            <w:pPr>
              <w:rPr>
                <w:rStyle w:val="Hyperlink"/>
                <w:rFonts w:cstheme="minorHAnsi"/>
                <w:color w:val="auto"/>
                <w:u w:val="none"/>
              </w:rPr>
            </w:pPr>
            <w:r w:rsidRPr="001168A4">
              <w:rPr>
                <w:rStyle w:val="Hyperlink"/>
                <w:rFonts w:cstheme="minorHAnsi"/>
                <w:color w:val="auto"/>
                <w:u w:val="none"/>
              </w:rPr>
              <w:t>Box 1 Object information Sheets: Beakers and Prehistoric Pottery</w:t>
            </w:r>
            <w:r w:rsidRPr="001168A4">
              <w:rPr>
                <w:rStyle w:val="Hyperlink"/>
                <w:rFonts w:cstheme="minorHAnsi"/>
                <w:color w:val="auto"/>
                <w:u w:val="none"/>
              </w:rPr>
              <w:br/>
              <w:t>Additional Image Sheets</w:t>
            </w:r>
            <w:r w:rsidRPr="00E543FF">
              <w:rPr>
                <w:rStyle w:val="Hyperlink"/>
                <w:rFonts w:cstheme="minorHAnsi"/>
                <w:color w:val="auto"/>
                <w:u w:val="none"/>
              </w:rPr>
              <w:t>: Highland Bronze Age beakers, Culduthel Cist Burial Gravegoods</w:t>
            </w:r>
          </w:p>
          <w:p w14:paraId="5B370338" w14:textId="77777777" w:rsidR="00CE570B" w:rsidRPr="001168A4" w:rsidRDefault="00CE570B" w:rsidP="00CE570B">
            <w:pPr>
              <w:rPr>
                <w:rStyle w:val="Hyperlink"/>
                <w:rFonts w:cstheme="minorHAnsi"/>
                <w:color w:val="auto"/>
                <w:u w:val="none"/>
              </w:rPr>
            </w:pPr>
          </w:p>
          <w:p w14:paraId="6883533C" w14:textId="77777777" w:rsidR="00CE570B" w:rsidRPr="001168A4" w:rsidRDefault="00CE570B" w:rsidP="00CE570B">
            <w:pPr>
              <w:pStyle w:val="NormalWeb"/>
              <w:spacing w:before="0" w:beforeAutospacing="0" w:after="0" w:afterAutospacing="0"/>
              <w:rPr>
                <w:rFonts w:asciiTheme="minorHAnsi" w:hAnsiTheme="minorHAnsi" w:cstheme="minorHAnsi"/>
                <w:sz w:val="22"/>
                <w:szCs w:val="22"/>
              </w:rPr>
            </w:pPr>
            <w:r w:rsidRPr="001168A4">
              <w:rPr>
                <w:rFonts w:asciiTheme="minorHAnsi" w:hAnsiTheme="minorHAnsi" w:cstheme="minorHAnsi"/>
                <w:sz w:val="22"/>
                <w:szCs w:val="22"/>
              </w:rPr>
              <w:t xml:space="preserve">There are many illustrations of beaker pots from Scotland on the  </w:t>
            </w:r>
            <w:hyperlink r:id="rId16" w:history="1">
              <w:r w:rsidRPr="001168A4">
                <w:rPr>
                  <w:rStyle w:val="Hyperlink"/>
                  <w:rFonts w:asciiTheme="minorHAnsi" w:hAnsiTheme="minorHAnsi" w:cstheme="minorHAnsi"/>
                  <w:sz w:val="22"/>
                  <w:szCs w:val="22"/>
                </w:rPr>
                <w:t>SCRAN</w:t>
              </w:r>
            </w:hyperlink>
            <w:r w:rsidRPr="001168A4">
              <w:rPr>
                <w:rFonts w:asciiTheme="minorHAnsi" w:hAnsiTheme="minorHAnsi" w:cstheme="minorHAnsi"/>
                <w:sz w:val="22"/>
                <w:szCs w:val="22"/>
              </w:rPr>
              <w:t xml:space="preserve"> website www.scran.ac.uk. There is currently no easy way to find illustrations of local examples.</w:t>
            </w:r>
          </w:p>
          <w:p w14:paraId="111D011D" w14:textId="77777777" w:rsidR="00CE570B" w:rsidRPr="001168A4" w:rsidRDefault="00CE570B" w:rsidP="00CE570B">
            <w:pPr>
              <w:pStyle w:val="NormalWeb"/>
              <w:spacing w:before="0" w:beforeAutospacing="0" w:after="0" w:afterAutospacing="0"/>
              <w:rPr>
                <w:rFonts w:asciiTheme="minorHAnsi" w:hAnsiTheme="minorHAnsi" w:cstheme="minorHAnsi"/>
                <w:sz w:val="22"/>
                <w:szCs w:val="22"/>
              </w:rPr>
            </w:pPr>
          </w:p>
          <w:p w14:paraId="20C0609F" w14:textId="77777777" w:rsidR="00CE570B" w:rsidRPr="001168A4" w:rsidRDefault="00CE570B" w:rsidP="00CE570B">
            <w:pPr>
              <w:pStyle w:val="NormalWeb"/>
              <w:spacing w:before="0" w:beforeAutospacing="0" w:after="0" w:afterAutospacing="0"/>
              <w:rPr>
                <w:rFonts w:asciiTheme="minorHAnsi" w:hAnsiTheme="minorHAnsi" w:cstheme="minorHAnsi"/>
                <w:sz w:val="22"/>
                <w:szCs w:val="22"/>
              </w:rPr>
            </w:pPr>
            <w:r w:rsidRPr="001168A4">
              <w:rPr>
                <w:rFonts w:asciiTheme="minorHAnsi" w:hAnsiTheme="minorHAnsi" w:cstheme="minorHAnsi"/>
                <w:sz w:val="22"/>
                <w:szCs w:val="22"/>
              </w:rPr>
              <w:t>Some videos in addition to the ones above that you may find interesting:</w:t>
            </w:r>
            <w:r w:rsidRPr="001168A4">
              <w:rPr>
                <w:rFonts w:asciiTheme="minorHAnsi" w:hAnsiTheme="minorHAnsi" w:cstheme="minorHAnsi"/>
                <w:sz w:val="22"/>
                <w:szCs w:val="22"/>
              </w:rPr>
              <w:br/>
            </w:r>
            <w:r w:rsidRPr="001168A4">
              <w:rPr>
                <w:rFonts w:asciiTheme="minorHAnsi" w:hAnsiTheme="minorHAnsi" w:cstheme="minorHAnsi"/>
                <w:sz w:val="22"/>
                <w:szCs w:val="22"/>
              </w:rPr>
              <w:br/>
            </w:r>
            <w:hyperlink r:id="rId17" w:history="1">
              <w:r w:rsidRPr="001168A4">
                <w:rPr>
                  <w:rStyle w:val="Hyperlink"/>
                  <w:rFonts w:asciiTheme="minorHAnsi" w:hAnsiTheme="minorHAnsi" w:cstheme="minorHAnsi"/>
                  <w:sz w:val="22"/>
                  <w:szCs w:val="22"/>
                </w:rPr>
                <w:t>Making a BA Replica beaker</w:t>
              </w:r>
            </w:hyperlink>
            <w:r w:rsidRPr="001168A4">
              <w:rPr>
                <w:rFonts w:asciiTheme="minorHAnsi" w:hAnsiTheme="minorHAnsi" w:cstheme="minorHAnsi"/>
                <w:sz w:val="22"/>
                <w:szCs w:val="22"/>
              </w:rPr>
              <w:t xml:space="preserve"> by Graham Taylor (2:41)</w:t>
            </w:r>
            <w:r w:rsidRPr="001168A4">
              <w:rPr>
                <w:rFonts w:asciiTheme="minorHAnsi" w:hAnsiTheme="minorHAnsi" w:cstheme="minorHAnsi"/>
                <w:sz w:val="22"/>
                <w:szCs w:val="22"/>
              </w:rPr>
              <w:br/>
            </w:r>
            <w:hyperlink r:id="rId18" w:history="1">
              <w:r w:rsidRPr="001168A4">
                <w:rPr>
                  <w:rStyle w:val="Hyperlink"/>
                  <w:rFonts w:asciiTheme="minorHAnsi" w:hAnsiTheme="minorHAnsi" w:cstheme="minorHAnsi"/>
                  <w:sz w:val="22"/>
                  <w:szCs w:val="22"/>
                </w:rPr>
                <w:t>www.youtube.com/watch?v=MJgzO9cgPPo</w:t>
              </w:r>
            </w:hyperlink>
          </w:p>
          <w:p w14:paraId="0F477840" w14:textId="77777777" w:rsidR="00CE570B" w:rsidRPr="001168A4" w:rsidRDefault="00CE570B" w:rsidP="00CE570B">
            <w:pPr>
              <w:pStyle w:val="NormalWeb"/>
              <w:spacing w:before="0" w:beforeAutospacing="0" w:after="0" w:afterAutospacing="0"/>
              <w:rPr>
                <w:rFonts w:asciiTheme="minorHAnsi" w:hAnsiTheme="minorHAnsi" w:cstheme="minorHAnsi"/>
                <w:sz w:val="22"/>
                <w:szCs w:val="22"/>
              </w:rPr>
            </w:pPr>
          </w:p>
          <w:p w14:paraId="43DCE37A" w14:textId="77777777" w:rsidR="00CE570B" w:rsidRPr="001168A4" w:rsidRDefault="009E49D3" w:rsidP="00CE570B">
            <w:pPr>
              <w:pStyle w:val="NormalWeb"/>
              <w:spacing w:before="0" w:beforeAutospacing="0"/>
              <w:rPr>
                <w:rFonts w:asciiTheme="minorHAnsi" w:hAnsiTheme="minorHAnsi" w:cstheme="minorHAnsi"/>
                <w:sz w:val="22"/>
                <w:szCs w:val="22"/>
              </w:rPr>
            </w:pPr>
            <w:hyperlink r:id="rId19" w:history="1">
              <w:r w:rsidR="00CE570B" w:rsidRPr="001168A4">
                <w:rPr>
                  <w:rStyle w:val="Hyperlink"/>
                  <w:rFonts w:asciiTheme="minorHAnsi" w:hAnsiTheme="minorHAnsi" w:cstheme="minorHAnsi"/>
                  <w:sz w:val="22"/>
                  <w:szCs w:val="22"/>
                </w:rPr>
                <w:t>Making the Doons Law Beaker</w:t>
              </w:r>
            </w:hyperlink>
            <w:r w:rsidR="00CE570B" w:rsidRPr="001168A4">
              <w:rPr>
                <w:rFonts w:asciiTheme="minorHAnsi" w:hAnsiTheme="minorHAnsi" w:cstheme="minorHAnsi"/>
                <w:sz w:val="22"/>
                <w:szCs w:val="22"/>
              </w:rPr>
              <w:t xml:space="preserve"> by Graham Taylor (3:12)</w:t>
            </w:r>
            <w:r w:rsidR="00CE570B" w:rsidRPr="001168A4">
              <w:rPr>
                <w:rFonts w:asciiTheme="minorHAnsi" w:hAnsiTheme="minorHAnsi" w:cstheme="minorHAnsi"/>
                <w:sz w:val="22"/>
                <w:szCs w:val="22"/>
              </w:rPr>
              <w:br/>
            </w:r>
            <w:hyperlink r:id="rId20" w:history="1">
              <w:r w:rsidR="00CE570B" w:rsidRPr="001168A4">
                <w:rPr>
                  <w:rStyle w:val="Hyperlink"/>
                  <w:rFonts w:asciiTheme="minorHAnsi" w:hAnsiTheme="minorHAnsi" w:cstheme="minorHAnsi"/>
                  <w:sz w:val="22"/>
                  <w:szCs w:val="22"/>
                </w:rPr>
                <w:t>www.youtube.com/watch?v=3kCwYQRwFsI</w:t>
              </w:r>
            </w:hyperlink>
          </w:p>
          <w:p w14:paraId="0C0F89F4" w14:textId="77777777" w:rsidR="00CE570B" w:rsidRPr="001168A4" w:rsidRDefault="009E49D3" w:rsidP="00CE570B">
            <w:pPr>
              <w:pStyle w:val="NormalWeb"/>
              <w:rPr>
                <w:rFonts w:asciiTheme="minorHAnsi" w:hAnsiTheme="minorHAnsi" w:cstheme="minorHAnsi"/>
                <w:sz w:val="22"/>
                <w:szCs w:val="22"/>
              </w:rPr>
            </w:pPr>
            <w:hyperlink r:id="rId21" w:history="1">
              <w:r w:rsidR="00CE570B" w:rsidRPr="001168A4">
                <w:rPr>
                  <w:rStyle w:val="Hyperlink"/>
                  <w:rFonts w:asciiTheme="minorHAnsi" w:hAnsiTheme="minorHAnsi" w:cstheme="minorHAnsi"/>
                  <w:sz w:val="22"/>
                  <w:szCs w:val="22"/>
                </w:rPr>
                <w:t>Bronze-Age Pottery Workshop Prehistoric Firing</w:t>
              </w:r>
            </w:hyperlink>
            <w:r w:rsidR="00CE570B" w:rsidRPr="001168A4">
              <w:rPr>
                <w:rFonts w:asciiTheme="minorHAnsi" w:hAnsiTheme="minorHAnsi" w:cstheme="minorHAnsi"/>
                <w:sz w:val="22"/>
                <w:szCs w:val="22"/>
              </w:rPr>
              <w:t xml:space="preserve"> by Graham Taylor (0.59)</w:t>
            </w:r>
            <w:r w:rsidR="00CE570B" w:rsidRPr="001168A4">
              <w:rPr>
                <w:rFonts w:asciiTheme="minorHAnsi" w:hAnsiTheme="minorHAnsi" w:cstheme="minorHAnsi"/>
                <w:sz w:val="22"/>
                <w:szCs w:val="22"/>
              </w:rPr>
              <w:br/>
              <w:t>www.youtube.com/watch?v=Aa4B43Qs_iQ</w:t>
            </w:r>
          </w:p>
          <w:p w14:paraId="4B2C05D2" w14:textId="70C8933B" w:rsidR="00CE570B" w:rsidRPr="001168A4" w:rsidRDefault="009E49D3" w:rsidP="00CE570B">
            <w:pPr>
              <w:outlineLvl w:val="0"/>
              <w:rPr>
                <w:rFonts w:eastAsia="Times New Roman" w:cstheme="minorHAnsi"/>
                <w:kern w:val="36"/>
                <w:lang w:eastAsia="en-GB"/>
              </w:rPr>
            </w:pPr>
            <w:hyperlink r:id="rId22" w:history="1">
              <w:r w:rsidR="00CE570B" w:rsidRPr="002D137C">
                <w:rPr>
                  <w:rStyle w:val="Hyperlink"/>
                  <w:rFonts w:eastAsia="Times New Roman" w:cstheme="minorHAnsi"/>
                  <w:kern w:val="36"/>
                  <w:lang w:eastAsia="en-GB"/>
                </w:rPr>
                <w:t>Replicating the Scalpsie Bronze-Age Beaker</w:t>
              </w:r>
            </w:hyperlink>
            <w:r w:rsidR="00CE570B" w:rsidRPr="001168A4">
              <w:rPr>
                <w:rFonts w:eastAsia="Times New Roman" w:cstheme="minorHAnsi"/>
                <w:kern w:val="36"/>
                <w:lang w:eastAsia="en-GB"/>
              </w:rPr>
              <w:t xml:space="preserve"> by Graham Taylor (57:15)</w:t>
            </w:r>
            <w:r w:rsidR="00CE570B" w:rsidRPr="001168A4">
              <w:rPr>
                <w:rFonts w:cstheme="minorHAnsi"/>
              </w:rPr>
              <w:br/>
              <w:t>www.youtube.com/watch?v=Bq24E30I1Zw</w:t>
            </w:r>
          </w:p>
          <w:p w14:paraId="72E81B42" w14:textId="77777777" w:rsidR="00CE570B" w:rsidRPr="001168A4" w:rsidRDefault="009E49D3" w:rsidP="00CE570B">
            <w:pPr>
              <w:pStyle w:val="NormalWeb"/>
              <w:spacing w:after="0" w:afterAutospacing="0"/>
              <w:rPr>
                <w:rFonts w:asciiTheme="minorHAnsi" w:hAnsiTheme="minorHAnsi" w:cstheme="minorHAnsi"/>
                <w:sz w:val="22"/>
                <w:szCs w:val="22"/>
              </w:rPr>
            </w:pPr>
            <w:hyperlink r:id="rId23" w:history="1">
              <w:r w:rsidR="00CE570B" w:rsidRPr="001168A4">
                <w:rPr>
                  <w:rStyle w:val="Hyperlink"/>
                  <w:rFonts w:asciiTheme="minorHAnsi" w:hAnsiTheme="minorHAnsi" w:cstheme="minorHAnsi"/>
                  <w:sz w:val="22"/>
                  <w:szCs w:val="22"/>
                </w:rPr>
                <w:t>Going for Bronze – Making a Reconstruction Bronze Age Pot</w:t>
              </w:r>
            </w:hyperlink>
            <w:r w:rsidR="00CE570B" w:rsidRPr="001168A4">
              <w:rPr>
                <w:rFonts w:asciiTheme="minorHAnsi" w:hAnsiTheme="minorHAnsi" w:cstheme="minorHAnsi"/>
                <w:sz w:val="22"/>
                <w:szCs w:val="22"/>
              </w:rPr>
              <w:t xml:space="preserve"> (14:59)</w:t>
            </w:r>
            <w:r w:rsidR="00CE570B" w:rsidRPr="001168A4">
              <w:rPr>
                <w:rFonts w:asciiTheme="minorHAnsi" w:hAnsiTheme="minorHAnsi" w:cstheme="minorHAnsi"/>
                <w:sz w:val="22"/>
                <w:szCs w:val="22"/>
              </w:rPr>
              <w:br/>
              <w:t xml:space="preserve">Making and firing of a reconstruction Trevisker ware Bronze Age pot at Powdermills Pottery  </w:t>
            </w:r>
          </w:p>
          <w:p w14:paraId="4D6AA83D" w14:textId="77777777" w:rsidR="00CE570B" w:rsidRPr="001168A4" w:rsidRDefault="009E49D3" w:rsidP="00CE570B">
            <w:pPr>
              <w:pStyle w:val="NormalWeb"/>
              <w:spacing w:before="0" w:beforeAutospacing="0" w:after="0" w:afterAutospacing="0"/>
              <w:rPr>
                <w:rFonts w:asciiTheme="minorHAnsi" w:hAnsiTheme="minorHAnsi" w:cstheme="minorHAnsi"/>
                <w:sz w:val="22"/>
                <w:szCs w:val="22"/>
              </w:rPr>
            </w:pPr>
            <w:hyperlink r:id="rId24" w:history="1">
              <w:r w:rsidR="00CE570B" w:rsidRPr="001168A4">
                <w:rPr>
                  <w:rStyle w:val="Hyperlink"/>
                  <w:rFonts w:asciiTheme="minorHAnsi" w:hAnsiTheme="minorHAnsi" w:cstheme="minorHAnsi"/>
                  <w:sz w:val="22"/>
                  <w:szCs w:val="22"/>
                </w:rPr>
                <w:t>www.youtube.com/watch?v=-zOUlr2bsSg</w:t>
              </w:r>
            </w:hyperlink>
          </w:p>
          <w:p w14:paraId="0FC51058" w14:textId="77777777" w:rsidR="00CE570B" w:rsidRPr="001168A4" w:rsidRDefault="00CE570B" w:rsidP="00CE570B">
            <w:pPr>
              <w:pStyle w:val="NormalWeb"/>
              <w:spacing w:before="0" w:beforeAutospacing="0" w:after="0" w:afterAutospacing="0"/>
              <w:rPr>
                <w:rFonts w:asciiTheme="minorHAnsi" w:hAnsiTheme="minorHAnsi" w:cstheme="minorHAnsi"/>
                <w:sz w:val="22"/>
                <w:szCs w:val="22"/>
              </w:rPr>
            </w:pPr>
          </w:p>
          <w:p w14:paraId="1610ADD4" w14:textId="77777777" w:rsidR="00CE570B" w:rsidRPr="001168A4" w:rsidRDefault="009E49D3" w:rsidP="00CE570B">
            <w:pPr>
              <w:pStyle w:val="NormalWeb"/>
              <w:spacing w:before="0" w:beforeAutospacing="0" w:after="0" w:afterAutospacing="0"/>
              <w:rPr>
                <w:rFonts w:asciiTheme="minorHAnsi" w:hAnsiTheme="minorHAnsi" w:cstheme="minorHAnsi"/>
                <w:sz w:val="22"/>
                <w:szCs w:val="22"/>
              </w:rPr>
            </w:pPr>
            <w:hyperlink r:id="rId25" w:history="1">
              <w:r w:rsidR="00CE570B" w:rsidRPr="001168A4">
                <w:rPr>
                  <w:rStyle w:val="Hyperlink"/>
                  <w:rFonts w:asciiTheme="minorHAnsi" w:hAnsiTheme="minorHAnsi" w:cstheme="minorHAnsi"/>
                  <w:sz w:val="22"/>
                  <w:szCs w:val="22"/>
                </w:rPr>
                <w:t>Making a Bronze Age Encrusted Urn</w:t>
              </w:r>
            </w:hyperlink>
            <w:r w:rsidR="00CE570B" w:rsidRPr="001168A4">
              <w:rPr>
                <w:rFonts w:asciiTheme="minorHAnsi" w:hAnsiTheme="minorHAnsi" w:cstheme="minorHAnsi"/>
                <w:sz w:val="22"/>
                <w:szCs w:val="22"/>
              </w:rPr>
              <w:t xml:space="preserve"> by Graham Taylor (2:35)</w:t>
            </w:r>
            <w:r w:rsidR="00CE570B" w:rsidRPr="001168A4">
              <w:rPr>
                <w:rFonts w:asciiTheme="minorHAnsi" w:hAnsiTheme="minorHAnsi" w:cstheme="minorHAnsi"/>
                <w:sz w:val="22"/>
                <w:szCs w:val="22"/>
              </w:rPr>
              <w:br/>
            </w:r>
            <w:hyperlink r:id="rId26" w:history="1">
              <w:r w:rsidR="00CE570B" w:rsidRPr="001168A4">
                <w:rPr>
                  <w:rStyle w:val="Hyperlink"/>
                  <w:rFonts w:asciiTheme="minorHAnsi" w:hAnsiTheme="minorHAnsi" w:cstheme="minorHAnsi"/>
                  <w:sz w:val="22"/>
                  <w:szCs w:val="22"/>
                </w:rPr>
                <w:t>www.youtube.com/watch?v=kdXcxaMVYL4</w:t>
              </w:r>
            </w:hyperlink>
          </w:p>
          <w:p w14:paraId="58E339DE" w14:textId="5B6B4972" w:rsidR="005A6DA5" w:rsidRPr="009421C6" w:rsidRDefault="005A6DA5" w:rsidP="00745CD6">
            <w:pPr>
              <w:pStyle w:val="NormalWeb"/>
              <w:spacing w:before="0" w:beforeAutospacing="0" w:after="0" w:afterAutospacing="0"/>
            </w:pPr>
          </w:p>
        </w:tc>
      </w:tr>
    </w:tbl>
    <w:p w14:paraId="48FEC2A9" w14:textId="64ABEDA3" w:rsidR="001F382B" w:rsidRDefault="001F382B" w:rsidP="001F382B">
      <w:pPr>
        <w:spacing w:after="0"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w:t>
      </w:r>
      <w:r w:rsidR="00D42084">
        <w:rPr>
          <w:rFonts w:cstheme="minorHAnsi"/>
        </w:rPr>
        <w:t>)</w:t>
      </w:r>
      <w:r>
        <w:rPr>
          <w:rFonts w:cstheme="minorHAnsi"/>
        </w:rPr>
        <w:t>. ©ARCH.</w:t>
      </w:r>
    </w:p>
    <w:sectPr w:rsidR="001F382B" w:rsidSect="008504CC">
      <w:headerReference w:type="default" r:id="rId27"/>
      <w:footerReference w:type="default" r:id="rId28"/>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75BB2" w14:textId="77777777" w:rsidR="009E49D3" w:rsidRDefault="009E49D3" w:rsidP="00D83A72">
      <w:pPr>
        <w:spacing w:after="0" w:line="240" w:lineRule="auto"/>
      </w:pPr>
      <w:r>
        <w:separator/>
      </w:r>
    </w:p>
  </w:endnote>
  <w:endnote w:type="continuationSeparator" w:id="0">
    <w:p w14:paraId="635F5808" w14:textId="77777777" w:rsidR="009E49D3" w:rsidRDefault="009E49D3"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0EC55C6D" w14:textId="77777777" w:rsidR="008504CC" w:rsidRDefault="008504CC">
        <w:pPr>
          <w:pStyle w:val="Footer"/>
          <w:jc w:val="right"/>
        </w:pPr>
        <w:r>
          <w:fldChar w:fldCharType="begin"/>
        </w:r>
        <w:r>
          <w:instrText xml:space="preserve"> PAGE   \* MERGEFORMAT </w:instrText>
        </w:r>
        <w:r>
          <w:fldChar w:fldCharType="separate"/>
        </w:r>
        <w:r w:rsidR="00367AE4">
          <w:rPr>
            <w:noProof/>
          </w:rPr>
          <w:t>4</w:t>
        </w:r>
        <w:r>
          <w:rPr>
            <w:noProof/>
          </w:rPr>
          <w:fldChar w:fldCharType="end"/>
        </w:r>
      </w:p>
    </w:sdtContent>
  </w:sdt>
  <w:p w14:paraId="44777094"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4FFBE" w14:textId="77777777" w:rsidR="009E49D3" w:rsidRDefault="009E49D3" w:rsidP="00D83A72">
      <w:pPr>
        <w:spacing w:after="0" w:line="240" w:lineRule="auto"/>
      </w:pPr>
      <w:r>
        <w:separator/>
      </w:r>
    </w:p>
  </w:footnote>
  <w:footnote w:type="continuationSeparator" w:id="0">
    <w:p w14:paraId="16B3C7A7" w14:textId="77777777" w:rsidR="009E49D3" w:rsidRDefault="009E49D3"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6371" w14:textId="77777777" w:rsidR="00900B3D" w:rsidRDefault="00900B3D" w:rsidP="00900B3D">
    <w:pPr>
      <w:pStyle w:val="Header"/>
    </w:pPr>
    <w:r>
      <w:t>Lesson Five</w:t>
    </w:r>
    <w:r>
      <w:ptab w:relativeTo="margin" w:alignment="center" w:leader="none"/>
    </w:r>
    <w:r>
      <w:t>Pottery</w:t>
    </w:r>
    <w:r>
      <w:ptab w:relativeTo="margin" w:alignment="right" w:leader="none"/>
    </w:r>
    <w:r>
      <w:t xml:space="preserve">Early Level </w:t>
    </w:r>
  </w:p>
  <w:p w14:paraId="5E50A80C" w14:textId="1F40949F" w:rsidR="00D83A72" w:rsidRPr="00900B3D" w:rsidRDefault="00D83A72" w:rsidP="00900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8C187B"/>
    <w:multiLevelType w:val="hybridMultilevel"/>
    <w:tmpl w:val="B346FF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9"/>
  </w:num>
  <w:num w:numId="3">
    <w:abstractNumId w:val="6"/>
  </w:num>
  <w:num w:numId="4">
    <w:abstractNumId w:val="2"/>
  </w:num>
  <w:num w:numId="5">
    <w:abstractNumId w:val="2"/>
  </w:num>
  <w:num w:numId="6">
    <w:abstractNumId w:val="4"/>
  </w:num>
  <w:num w:numId="7">
    <w:abstractNumId w:val="8"/>
  </w:num>
  <w:num w:numId="8">
    <w:abstractNumId w:val="3"/>
  </w:num>
  <w:num w:numId="9">
    <w:abstractNumId w:val="5"/>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F4F38"/>
    <w:rsid w:val="0016735D"/>
    <w:rsid w:val="00185A49"/>
    <w:rsid w:val="001B445D"/>
    <w:rsid w:val="001D3CE2"/>
    <w:rsid w:val="001E6C4C"/>
    <w:rsid w:val="001F382B"/>
    <w:rsid w:val="00240FB7"/>
    <w:rsid w:val="0024689C"/>
    <w:rsid w:val="00246BB3"/>
    <w:rsid w:val="00291385"/>
    <w:rsid w:val="002D137C"/>
    <w:rsid w:val="002F636C"/>
    <w:rsid w:val="00346B65"/>
    <w:rsid w:val="00365EA9"/>
    <w:rsid w:val="00367AE4"/>
    <w:rsid w:val="00387072"/>
    <w:rsid w:val="003B2F2E"/>
    <w:rsid w:val="003C6EA0"/>
    <w:rsid w:val="0041031A"/>
    <w:rsid w:val="00462808"/>
    <w:rsid w:val="0048427F"/>
    <w:rsid w:val="004D07ED"/>
    <w:rsid w:val="0052641C"/>
    <w:rsid w:val="00582D79"/>
    <w:rsid w:val="005A6DA5"/>
    <w:rsid w:val="005E764B"/>
    <w:rsid w:val="00667BA5"/>
    <w:rsid w:val="00695354"/>
    <w:rsid w:val="007172B8"/>
    <w:rsid w:val="00745CD6"/>
    <w:rsid w:val="00762B6E"/>
    <w:rsid w:val="00777FE9"/>
    <w:rsid w:val="00790561"/>
    <w:rsid w:val="00820477"/>
    <w:rsid w:val="008504CC"/>
    <w:rsid w:val="008C222D"/>
    <w:rsid w:val="00900B3D"/>
    <w:rsid w:val="00903B9D"/>
    <w:rsid w:val="00906EAB"/>
    <w:rsid w:val="00916401"/>
    <w:rsid w:val="00926055"/>
    <w:rsid w:val="0094174E"/>
    <w:rsid w:val="009421C6"/>
    <w:rsid w:val="0098486E"/>
    <w:rsid w:val="009C4673"/>
    <w:rsid w:val="009D3660"/>
    <w:rsid w:val="009E49D3"/>
    <w:rsid w:val="009F1BE3"/>
    <w:rsid w:val="00A317D4"/>
    <w:rsid w:val="00A368D5"/>
    <w:rsid w:val="00A822D1"/>
    <w:rsid w:val="00AA7B48"/>
    <w:rsid w:val="00AD4045"/>
    <w:rsid w:val="00B37506"/>
    <w:rsid w:val="00B4387F"/>
    <w:rsid w:val="00B53EBC"/>
    <w:rsid w:val="00BC1926"/>
    <w:rsid w:val="00C7646D"/>
    <w:rsid w:val="00C7775E"/>
    <w:rsid w:val="00C80049"/>
    <w:rsid w:val="00CD1E99"/>
    <w:rsid w:val="00CE1DC7"/>
    <w:rsid w:val="00CE570B"/>
    <w:rsid w:val="00CE6604"/>
    <w:rsid w:val="00D25B4B"/>
    <w:rsid w:val="00D42084"/>
    <w:rsid w:val="00D75C7B"/>
    <w:rsid w:val="00D83A72"/>
    <w:rsid w:val="00DB298B"/>
    <w:rsid w:val="00DF3514"/>
    <w:rsid w:val="00E364B1"/>
    <w:rsid w:val="00E86031"/>
    <w:rsid w:val="00ED0A88"/>
    <w:rsid w:val="00F603E3"/>
    <w:rsid w:val="00FD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30E11"/>
  <w15:docId w15:val="{645B4872-8267-4570-813E-0DC236AC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5C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790561"/>
    <w:rPr>
      <w:sz w:val="16"/>
      <w:szCs w:val="16"/>
    </w:rPr>
  </w:style>
  <w:style w:type="paragraph" w:styleId="CommentText">
    <w:name w:val="annotation text"/>
    <w:basedOn w:val="Normal"/>
    <w:link w:val="CommentTextChar"/>
    <w:uiPriority w:val="99"/>
    <w:unhideWhenUsed/>
    <w:rsid w:val="00790561"/>
    <w:pPr>
      <w:spacing w:line="240" w:lineRule="auto"/>
    </w:pPr>
    <w:rPr>
      <w:sz w:val="20"/>
      <w:szCs w:val="20"/>
    </w:rPr>
  </w:style>
  <w:style w:type="character" w:customStyle="1" w:styleId="CommentTextChar">
    <w:name w:val="Comment Text Char"/>
    <w:basedOn w:val="DefaultParagraphFont"/>
    <w:link w:val="CommentText"/>
    <w:uiPriority w:val="99"/>
    <w:rsid w:val="00790561"/>
    <w:rPr>
      <w:sz w:val="20"/>
      <w:szCs w:val="20"/>
    </w:rPr>
  </w:style>
  <w:style w:type="paragraph" w:styleId="CommentSubject">
    <w:name w:val="annotation subject"/>
    <w:basedOn w:val="CommentText"/>
    <w:next w:val="CommentText"/>
    <w:link w:val="CommentSubjectChar"/>
    <w:uiPriority w:val="99"/>
    <w:semiHidden/>
    <w:unhideWhenUsed/>
    <w:rsid w:val="00790561"/>
    <w:rPr>
      <w:b/>
      <w:bCs/>
    </w:rPr>
  </w:style>
  <w:style w:type="character" w:customStyle="1" w:styleId="CommentSubjectChar">
    <w:name w:val="Comment Subject Char"/>
    <w:basedOn w:val="CommentTextChar"/>
    <w:link w:val="CommentSubject"/>
    <w:uiPriority w:val="99"/>
    <w:semiHidden/>
    <w:rsid w:val="00790561"/>
    <w:rPr>
      <w:b/>
      <w:bCs/>
      <w:sz w:val="20"/>
      <w:szCs w:val="20"/>
    </w:rPr>
  </w:style>
  <w:style w:type="character" w:styleId="FollowedHyperlink">
    <w:name w:val="FollowedHyperlink"/>
    <w:basedOn w:val="DefaultParagraphFont"/>
    <w:uiPriority w:val="99"/>
    <w:semiHidden/>
    <w:unhideWhenUsed/>
    <w:rsid w:val="00D75C7B"/>
    <w:rPr>
      <w:color w:val="800080" w:themeColor="followedHyperlink"/>
      <w:u w:val="single"/>
    </w:rPr>
  </w:style>
  <w:style w:type="paragraph" w:styleId="NormalWeb">
    <w:name w:val="Normal (Web)"/>
    <w:basedOn w:val="Normal"/>
    <w:uiPriority w:val="99"/>
    <w:unhideWhenUsed/>
    <w:rsid w:val="005A6D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45CD6"/>
    <w:rPr>
      <w:color w:val="605E5C"/>
      <w:shd w:val="clear" w:color="auto" w:fill="E1DFDD"/>
    </w:rPr>
  </w:style>
  <w:style w:type="character" w:customStyle="1" w:styleId="Heading1Char">
    <w:name w:val="Heading 1 Char"/>
    <w:basedOn w:val="DefaultParagraphFont"/>
    <w:link w:val="Heading1"/>
    <w:uiPriority w:val="9"/>
    <w:rsid w:val="00745CD6"/>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219680964">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4689371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13914584">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41086157">
      <w:bodyDiv w:val="1"/>
      <w:marLeft w:val="0"/>
      <w:marRight w:val="0"/>
      <w:marTop w:val="0"/>
      <w:marBottom w:val="0"/>
      <w:divBdr>
        <w:top w:val="none" w:sz="0" w:space="0" w:color="auto"/>
        <w:left w:val="none" w:sz="0" w:space="0" w:color="auto"/>
        <w:bottom w:val="none" w:sz="0" w:space="0" w:color="auto"/>
        <w:right w:val="none" w:sz="0" w:space="0" w:color="auto"/>
      </w:divBdr>
    </w:div>
    <w:div w:id="1345860450">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5727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mkhMaWVQ0g" TargetMode="External"/><Relationship Id="rId13" Type="http://schemas.openxmlformats.org/officeDocument/2006/relationships/hyperlink" Target="https://www.youtube.com/watch?v=5mkhMaWVQ0g" TargetMode="External"/><Relationship Id="rId18" Type="http://schemas.openxmlformats.org/officeDocument/2006/relationships/hyperlink" Target="http://www.youtube.com/watch?v=MJgzO9cgPPo" TargetMode="External"/><Relationship Id="rId26" Type="http://schemas.openxmlformats.org/officeDocument/2006/relationships/hyperlink" Target="http://www.youtube.com/watch?v=kdXcxaMVYL4" TargetMode="External"/><Relationship Id="rId3" Type="http://schemas.openxmlformats.org/officeDocument/2006/relationships/settings" Target="settings.xml"/><Relationship Id="rId21" Type="http://schemas.openxmlformats.org/officeDocument/2006/relationships/hyperlink" Target="http://www.youtube.com/watch?v=Aa4B43Qs_iQ" TargetMode="External"/><Relationship Id="rId7" Type="http://schemas.openxmlformats.org/officeDocument/2006/relationships/hyperlink" Target="http://www.archhighland.org.uk/experimental-archaeology.asp" TargetMode="External"/><Relationship Id="rId12" Type="http://schemas.openxmlformats.org/officeDocument/2006/relationships/hyperlink" Target="http://www.archhighland.org.uk/experimental-archaeology.asp" TargetMode="External"/><Relationship Id="rId17" Type="http://schemas.openxmlformats.org/officeDocument/2006/relationships/hyperlink" Target="http://www.youtube.com/watch?v=MJgzO9cgPPo" TargetMode="External"/><Relationship Id="rId25" Type="http://schemas.openxmlformats.org/officeDocument/2006/relationships/hyperlink" Target="http://www.youtube.com/watch?v=kdXcxaMVYL4" TargetMode="External"/><Relationship Id="rId2" Type="http://schemas.openxmlformats.org/officeDocument/2006/relationships/styles" Target="styles.xml"/><Relationship Id="rId16" Type="http://schemas.openxmlformats.org/officeDocument/2006/relationships/hyperlink" Target="http://www.scran.ac.uk" TargetMode="External"/><Relationship Id="rId20" Type="http://schemas.openxmlformats.org/officeDocument/2006/relationships/hyperlink" Target="http://www.youtube.com/watch?v=3kCwYQRwFs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mkhMaWVQ0g" TargetMode="External"/><Relationship Id="rId24" Type="http://schemas.openxmlformats.org/officeDocument/2006/relationships/hyperlink" Target="http://www.youtube.com/watch?v=-zOUlr2bsSg" TargetMode="External"/><Relationship Id="rId5" Type="http://schemas.openxmlformats.org/officeDocument/2006/relationships/footnotes" Target="footnotes.xml"/><Relationship Id="rId15" Type="http://schemas.openxmlformats.org/officeDocument/2006/relationships/hyperlink" Target="http://www.youtube.com/watch?v=5mkhMaWVQ0g" TargetMode="External"/><Relationship Id="rId23" Type="http://schemas.openxmlformats.org/officeDocument/2006/relationships/hyperlink" Target="http://www.youtube.com/watch?v=-zOUlr2bsSg" TargetMode="External"/><Relationship Id="rId28" Type="http://schemas.openxmlformats.org/officeDocument/2006/relationships/footer" Target="footer1.xml"/><Relationship Id="rId10" Type="http://schemas.openxmlformats.org/officeDocument/2006/relationships/hyperlink" Target="https://www.youtube.com/watch?v=5mkhMaWVQ0g" TargetMode="External"/><Relationship Id="rId19" Type="http://schemas.openxmlformats.org/officeDocument/2006/relationships/hyperlink" Target="http://www.youtube.com/watch?v=3kCwYQRwFsI" TargetMode="External"/><Relationship Id="rId4" Type="http://schemas.openxmlformats.org/officeDocument/2006/relationships/webSettings" Target="webSettings.xml"/><Relationship Id="rId9" Type="http://schemas.openxmlformats.org/officeDocument/2006/relationships/hyperlink" Target="http://www.archhighland.org.uk/experimental-archaeology.asp" TargetMode="External"/><Relationship Id="rId14" Type="http://schemas.openxmlformats.org/officeDocument/2006/relationships/hyperlink" Target="http://www.archhighland.org.uk/experimental-archaeology.asp" TargetMode="External"/><Relationship Id="rId22" Type="http://schemas.openxmlformats.org/officeDocument/2006/relationships/hyperlink" Target="http://www.youtube.com/watch?v=Bq24E30I1Zw"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3</cp:revision>
  <dcterms:created xsi:type="dcterms:W3CDTF">2019-11-26T00:27:00Z</dcterms:created>
  <dcterms:modified xsi:type="dcterms:W3CDTF">2019-11-27T11:46:00Z</dcterms:modified>
</cp:coreProperties>
</file>